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2813302" w:rsidR="003835C7" w:rsidRPr="00071179" w:rsidRDefault="003835C7" w:rsidP="003835C7">
      <w:pPr>
        <w:tabs>
          <w:tab w:val="right" w:pos="9638"/>
        </w:tabs>
        <w:rPr>
          <w:rFonts w:ascii="Arial" w:eastAsia="Yu Mincho" w:hAnsi="Arial" w:cs="Arial"/>
          <w:b/>
          <w:sz w:val="24"/>
          <w:szCs w:val="24"/>
          <w:lang w:eastAsia="ko-KR"/>
        </w:rPr>
      </w:pPr>
      <w:r w:rsidRPr="00071179">
        <w:rPr>
          <w:rFonts w:ascii="Arial" w:hAnsi="Arial" w:cs="Arial"/>
          <w:b/>
          <w:bCs/>
          <w:sz w:val="24"/>
          <w:szCs w:val="24"/>
        </w:rPr>
        <w:t>SA WG2 Meeting #1</w:t>
      </w:r>
      <w:r w:rsidR="006D15D3" w:rsidRPr="00071179">
        <w:rPr>
          <w:rFonts w:ascii="Arial" w:hAnsi="Arial" w:cs="Arial"/>
          <w:b/>
          <w:bCs/>
          <w:sz w:val="24"/>
          <w:szCs w:val="24"/>
        </w:rPr>
        <w:t>7</w:t>
      </w:r>
      <w:r w:rsidR="0073695B">
        <w:rPr>
          <w:rFonts w:ascii="Arial" w:hAnsi="Arial" w:cs="Arial"/>
          <w:b/>
          <w:bCs/>
          <w:sz w:val="24"/>
          <w:szCs w:val="24"/>
        </w:rPr>
        <w:t>2</w:t>
      </w:r>
      <w:r w:rsidRPr="00071179">
        <w:rPr>
          <w:rFonts w:ascii="Arial" w:hAnsi="Arial" w:cs="Arial"/>
          <w:b/>
          <w:bCs/>
          <w:sz w:val="24"/>
          <w:szCs w:val="24"/>
        </w:rPr>
        <w:tab/>
      </w:r>
      <w:r w:rsidR="00BF71EC" w:rsidRPr="00071179">
        <w:rPr>
          <w:rFonts w:ascii="Arial" w:hAnsi="Arial" w:cs="Arial"/>
          <w:b/>
          <w:bCs/>
          <w:sz w:val="24"/>
          <w:szCs w:val="24"/>
        </w:rPr>
        <w:t>S2-</w:t>
      </w:r>
      <w:r w:rsidR="009A1E16" w:rsidRPr="00071179">
        <w:rPr>
          <w:rFonts w:ascii="Arial" w:hAnsi="Arial" w:cs="Arial"/>
          <w:b/>
          <w:bCs/>
          <w:sz w:val="24"/>
          <w:szCs w:val="24"/>
        </w:rPr>
        <w:t>25</w:t>
      </w:r>
      <w:r w:rsidR="0073695B">
        <w:rPr>
          <w:rFonts w:ascii="Arial" w:hAnsi="Arial" w:cs="Arial"/>
          <w:b/>
          <w:bCs/>
          <w:sz w:val="24"/>
          <w:szCs w:val="24"/>
        </w:rPr>
        <w:t>10535</w:t>
      </w:r>
    </w:p>
    <w:p w14:paraId="4B37CFB3" w14:textId="21F4BD28" w:rsidR="00D0148A" w:rsidRPr="006A1E76" w:rsidRDefault="006A1E76" w:rsidP="006A1E76">
      <w:pPr>
        <w:pStyle w:val="a5"/>
        <w:pBdr>
          <w:bottom w:val="single" w:sz="6" w:space="0" w:color="auto"/>
        </w:pBdr>
        <w:tabs>
          <w:tab w:val="right" w:pos="9638"/>
        </w:tabs>
        <w:rPr>
          <w:rFonts w:cs="Arial"/>
          <w:bCs/>
          <w:sz w:val="24"/>
          <w:szCs w:val="24"/>
        </w:rPr>
      </w:pPr>
      <w:r>
        <w:rPr>
          <w:rFonts w:cs="Arial"/>
          <w:bCs/>
          <w:sz w:val="24"/>
          <w:szCs w:val="24"/>
        </w:rPr>
        <w:t>17 - 21 November, 2025, Dallas, USA</w:t>
      </w:r>
      <w:r w:rsidR="00D0148A" w:rsidRPr="00F32D6F">
        <w:rPr>
          <w:rFonts w:cs="Arial"/>
          <w:bCs/>
          <w:sz w:val="24"/>
        </w:rPr>
        <w:tab/>
      </w:r>
      <w:r w:rsidR="00D0148A" w:rsidRPr="0073695B">
        <w:rPr>
          <w:rFonts w:cs="Arial"/>
          <w:sz w:val="20"/>
        </w:rPr>
        <w:t>(revision of S2-250</w:t>
      </w:r>
      <w:r w:rsidR="0073695B" w:rsidRPr="0073695B">
        <w:rPr>
          <w:rFonts w:cs="Arial"/>
          <w:sz w:val="20"/>
        </w:rPr>
        <w:t>9794</w:t>
      </w:r>
      <w:r w:rsidR="00D0148A" w:rsidRPr="0073695B">
        <w:rPr>
          <w:rFonts w:cs="Arial"/>
          <w:color w:val="2F5496" w:themeColor="accent1" w:themeShade="BF"/>
          <w:sz w:val="20"/>
          <w:szCs w:val="16"/>
        </w:rPr>
        <w:t>)</w:t>
      </w:r>
    </w:p>
    <w:p w14:paraId="6B6DF7AC" w14:textId="03EFCA08" w:rsidR="003835C7" w:rsidRPr="00B775E9" w:rsidRDefault="003835C7" w:rsidP="003835C7">
      <w:pPr>
        <w:ind w:left="2127" w:hanging="2127"/>
        <w:rPr>
          <w:rFonts w:ascii="Arial" w:hAnsi="Arial" w:cs="Arial"/>
          <w:b/>
          <w:lang w:eastAsia="zh-CN"/>
        </w:rPr>
      </w:pPr>
      <w:r w:rsidRPr="00071179">
        <w:rPr>
          <w:rFonts w:ascii="Arial" w:hAnsi="Arial" w:cs="Arial"/>
          <w:b/>
        </w:rPr>
        <w:t>Source:</w:t>
      </w:r>
      <w:r w:rsidRPr="00071179">
        <w:rPr>
          <w:rFonts w:ascii="Arial" w:hAnsi="Arial" w:cs="Arial"/>
          <w:b/>
        </w:rPr>
        <w:tab/>
      </w:r>
      <w:r w:rsidR="0073695B">
        <w:rPr>
          <w:rFonts w:ascii="Arial" w:hAnsi="Arial" w:cs="Arial"/>
          <w:b/>
        </w:rPr>
        <w:t>Samsung</w:t>
      </w:r>
    </w:p>
    <w:p w14:paraId="74C363CA" w14:textId="59833E9F" w:rsidR="003835C7" w:rsidRPr="00071179" w:rsidRDefault="003835C7" w:rsidP="003835C7">
      <w:pPr>
        <w:ind w:left="2127" w:hanging="2127"/>
        <w:rPr>
          <w:rFonts w:ascii="Arial" w:hAnsi="Arial" w:cs="Arial"/>
          <w:b/>
        </w:rPr>
      </w:pPr>
      <w:r w:rsidRPr="00071179">
        <w:rPr>
          <w:rFonts w:ascii="Arial" w:hAnsi="Arial" w:cs="Arial"/>
          <w:b/>
        </w:rPr>
        <w:t>Title:</w:t>
      </w:r>
      <w:r w:rsidRPr="00071179">
        <w:rPr>
          <w:rFonts w:ascii="Arial" w:hAnsi="Arial" w:cs="Arial"/>
          <w:b/>
        </w:rPr>
        <w:tab/>
      </w:r>
      <w:r w:rsidR="001E2A0E" w:rsidRPr="00071179">
        <w:rPr>
          <w:rFonts w:ascii="Arial" w:hAnsi="Arial" w:cs="Arial"/>
          <w:b/>
        </w:rPr>
        <w:t>[WT#</w:t>
      </w:r>
      <w:r w:rsidR="00116C36" w:rsidRPr="00071179">
        <w:rPr>
          <w:rFonts w:ascii="Arial" w:hAnsi="Arial" w:cs="Arial"/>
          <w:b/>
        </w:rPr>
        <w:t>5</w:t>
      </w:r>
      <w:r w:rsidR="0037715D" w:rsidRPr="00071179">
        <w:rPr>
          <w:rFonts w:ascii="Arial" w:hAnsi="Arial" w:cs="Arial"/>
          <w:b/>
        </w:rPr>
        <w:t xml:space="preserve"> </w:t>
      </w:r>
      <w:r w:rsidR="00116C36" w:rsidRPr="00071179">
        <w:rPr>
          <w:rFonts w:ascii="Arial" w:hAnsi="Arial" w:cs="Arial"/>
          <w:b/>
        </w:rPr>
        <w:t xml:space="preserve">Data </w:t>
      </w:r>
      <w:r w:rsidR="00AE2856" w:rsidRPr="00071179">
        <w:rPr>
          <w:rFonts w:ascii="Arial" w:hAnsi="Arial" w:cs="Arial"/>
          <w:b/>
        </w:rPr>
        <w:t>f</w:t>
      </w:r>
      <w:r w:rsidR="00116C36" w:rsidRPr="00071179">
        <w:rPr>
          <w:rFonts w:ascii="Arial" w:hAnsi="Arial" w:cs="Arial"/>
          <w:b/>
        </w:rPr>
        <w:t>ramework</w:t>
      </w:r>
      <w:r w:rsidR="001E2A0E" w:rsidRPr="00071179">
        <w:rPr>
          <w:rFonts w:ascii="Arial" w:hAnsi="Arial" w:cs="Arial"/>
          <w:b/>
        </w:rPr>
        <w:t xml:space="preserve">] </w:t>
      </w:r>
      <w:r w:rsidR="00116C36" w:rsidRPr="00071179">
        <w:rPr>
          <w:rFonts w:ascii="Arial" w:hAnsi="Arial" w:cs="Arial"/>
          <w:b/>
        </w:rPr>
        <w:t xml:space="preserve">WT </w:t>
      </w:r>
      <w:r w:rsidR="00AB79DD" w:rsidRPr="00071179">
        <w:rPr>
          <w:rFonts w:ascii="Arial" w:hAnsi="Arial" w:cs="Arial"/>
          <w:b/>
        </w:rPr>
        <w:t xml:space="preserve">scope </w:t>
      </w:r>
      <w:r w:rsidR="009A1E16" w:rsidRPr="00071179">
        <w:rPr>
          <w:rFonts w:ascii="Arial" w:hAnsi="Arial" w:cs="Arial"/>
          <w:b/>
        </w:rPr>
        <w:t xml:space="preserve">and KI </w:t>
      </w:r>
      <w:r w:rsidR="0037715D" w:rsidRPr="00071179">
        <w:rPr>
          <w:rFonts w:ascii="Arial" w:hAnsi="Arial" w:cs="Arial"/>
          <w:b/>
        </w:rPr>
        <w:t xml:space="preserve">on </w:t>
      </w:r>
      <w:r w:rsidR="00116C36" w:rsidRPr="00071179">
        <w:rPr>
          <w:rFonts w:ascii="Arial" w:hAnsi="Arial" w:cs="Arial"/>
          <w:b/>
        </w:rPr>
        <w:t>6G Data framework</w:t>
      </w:r>
    </w:p>
    <w:p w14:paraId="06D82237" w14:textId="0BC36B6B" w:rsidR="003835C7" w:rsidRPr="00071179" w:rsidRDefault="003835C7" w:rsidP="003835C7">
      <w:pPr>
        <w:ind w:left="2127" w:hanging="2127"/>
        <w:rPr>
          <w:rFonts w:ascii="Arial" w:hAnsi="Arial" w:cs="Arial"/>
          <w:b/>
        </w:rPr>
      </w:pPr>
      <w:r w:rsidRPr="00071179">
        <w:rPr>
          <w:rFonts w:ascii="Arial" w:hAnsi="Arial" w:cs="Arial"/>
          <w:b/>
        </w:rPr>
        <w:t>Document for:</w:t>
      </w:r>
      <w:r w:rsidRPr="00071179">
        <w:rPr>
          <w:rFonts w:ascii="Arial" w:hAnsi="Arial" w:cs="Arial"/>
          <w:b/>
        </w:rPr>
        <w:tab/>
      </w:r>
      <w:r w:rsidR="00DA1BD6" w:rsidRPr="00071179">
        <w:rPr>
          <w:rFonts w:ascii="Arial" w:hAnsi="Arial" w:cs="Arial"/>
          <w:b/>
        </w:rPr>
        <w:t>Approval</w:t>
      </w:r>
    </w:p>
    <w:p w14:paraId="2CA545C3" w14:textId="35B2D4F0" w:rsidR="003835C7" w:rsidRPr="00071179" w:rsidRDefault="003835C7" w:rsidP="003835C7">
      <w:pPr>
        <w:ind w:left="2127" w:hanging="2127"/>
        <w:rPr>
          <w:rFonts w:ascii="Arial" w:hAnsi="Arial" w:cs="Arial"/>
          <w:b/>
        </w:rPr>
      </w:pPr>
      <w:r w:rsidRPr="00071179">
        <w:rPr>
          <w:rFonts w:ascii="Arial" w:hAnsi="Arial" w:cs="Arial"/>
          <w:b/>
        </w:rPr>
        <w:t>Agenda Item:</w:t>
      </w:r>
      <w:r w:rsidRPr="00071179">
        <w:tab/>
      </w:r>
      <w:r w:rsidR="00CD061F" w:rsidRPr="00071179">
        <w:rPr>
          <w:rFonts w:ascii="Arial" w:hAnsi="Arial" w:cs="Arial"/>
          <w:b/>
          <w:bCs/>
        </w:rPr>
        <w:t>20.6.</w:t>
      </w:r>
      <w:r w:rsidR="00AE2856" w:rsidRPr="00071179">
        <w:rPr>
          <w:rFonts w:ascii="Arial" w:hAnsi="Arial" w:cs="Arial"/>
          <w:b/>
          <w:bCs/>
        </w:rPr>
        <w:t>5</w:t>
      </w:r>
    </w:p>
    <w:p w14:paraId="5B722301" w14:textId="2CAB7E3A" w:rsidR="003835C7" w:rsidRPr="00071179" w:rsidRDefault="003835C7" w:rsidP="003835C7">
      <w:pPr>
        <w:ind w:left="2127" w:hanging="2127"/>
        <w:rPr>
          <w:rFonts w:ascii="Arial" w:hAnsi="Arial" w:cs="Arial"/>
          <w:b/>
        </w:rPr>
      </w:pPr>
      <w:r w:rsidRPr="00071179">
        <w:rPr>
          <w:rFonts w:ascii="Arial" w:hAnsi="Arial" w:cs="Arial"/>
          <w:b/>
        </w:rPr>
        <w:t>Work Item / Release:</w:t>
      </w:r>
      <w:r w:rsidRPr="00071179">
        <w:rPr>
          <w:rFonts w:ascii="Arial" w:hAnsi="Arial" w:cs="Arial"/>
          <w:b/>
        </w:rPr>
        <w:tab/>
      </w:r>
      <w:r w:rsidR="00FF6D69" w:rsidRPr="00071179">
        <w:rPr>
          <w:rFonts w:ascii="Arial" w:hAnsi="Arial" w:cs="Arial"/>
          <w:b/>
        </w:rPr>
        <w:t>FS_6G_ARC</w:t>
      </w:r>
      <w:r w:rsidRPr="00071179">
        <w:rPr>
          <w:rFonts w:ascii="Arial" w:hAnsi="Arial" w:cs="Arial"/>
          <w:b/>
        </w:rPr>
        <w:t>/Rel-</w:t>
      </w:r>
      <w:r w:rsidR="00175138" w:rsidRPr="00071179">
        <w:rPr>
          <w:rFonts w:ascii="Arial" w:hAnsi="Arial" w:cs="Arial"/>
          <w:b/>
        </w:rPr>
        <w:t>20</w:t>
      </w:r>
    </w:p>
    <w:p w14:paraId="44B5BD0C" w14:textId="28E43074" w:rsidR="003835C7" w:rsidRPr="00071179" w:rsidRDefault="003835C7" w:rsidP="003835C7">
      <w:pPr>
        <w:rPr>
          <w:rFonts w:ascii="Arial" w:hAnsi="Arial" w:cs="Arial"/>
          <w:i/>
        </w:rPr>
      </w:pPr>
      <w:r w:rsidRPr="00071179">
        <w:rPr>
          <w:rFonts w:ascii="Arial" w:hAnsi="Arial" w:cs="Arial"/>
          <w:i/>
        </w:rPr>
        <w:t xml:space="preserve">Abstract of the contribution: </w:t>
      </w:r>
      <w:r w:rsidR="00EC60DF" w:rsidRPr="00071179">
        <w:rPr>
          <w:rFonts w:ascii="Arial" w:hAnsi="Arial" w:cs="Arial"/>
          <w:i/>
        </w:rPr>
        <w:t xml:space="preserve">This contribution </w:t>
      </w:r>
      <w:r w:rsidR="009A1E16" w:rsidRPr="00071179">
        <w:rPr>
          <w:rFonts w:ascii="Arial" w:hAnsi="Arial" w:cs="Arial"/>
          <w:i/>
        </w:rPr>
        <w:t xml:space="preserve">discusses and proposes </w:t>
      </w:r>
      <w:r w:rsidR="00AE2856" w:rsidRPr="00071179">
        <w:rPr>
          <w:rFonts w:ascii="Arial" w:hAnsi="Arial" w:cs="Arial"/>
          <w:i/>
        </w:rPr>
        <w:t xml:space="preserve">work task scope </w:t>
      </w:r>
      <w:r w:rsidR="009A1E16" w:rsidRPr="00071179">
        <w:rPr>
          <w:rFonts w:ascii="Arial" w:hAnsi="Arial" w:cs="Arial"/>
          <w:i/>
        </w:rPr>
        <w:t xml:space="preserve">and corresponding KI description </w:t>
      </w:r>
      <w:r w:rsidR="00AE2856" w:rsidRPr="00071179">
        <w:rPr>
          <w:rFonts w:ascii="Arial" w:hAnsi="Arial" w:cs="Arial"/>
          <w:i/>
        </w:rPr>
        <w:t>for WT#5 on 6G Data framework</w:t>
      </w:r>
      <w:r w:rsidR="002E5B2D" w:rsidRPr="00071179">
        <w:rPr>
          <w:rFonts w:ascii="Arial" w:hAnsi="Arial" w:cs="Arial"/>
          <w:i/>
        </w:rPr>
        <w:t>.</w:t>
      </w:r>
    </w:p>
    <w:p w14:paraId="2963D774" w14:textId="257B32DA" w:rsidR="001C7FDD" w:rsidRPr="00071179" w:rsidRDefault="00454507" w:rsidP="009A3D9B">
      <w:pPr>
        <w:pStyle w:val="1"/>
        <w:numPr>
          <w:ilvl w:val="0"/>
          <w:numId w:val="6"/>
        </w:numPr>
        <w:rPr>
          <w:rFonts w:cs="Arial"/>
          <w:sz w:val="32"/>
          <w:szCs w:val="18"/>
          <w:lang w:eastAsia="zh-CN"/>
        </w:rPr>
      </w:pPr>
      <w:bookmarkStart w:id="0" w:name="_Hlk87257355"/>
      <w:r>
        <w:rPr>
          <w:rFonts w:cs="Arial"/>
          <w:sz w:val="32"/>
          <w:szCs w:val="18"/>
          <w:lang w:eastAsia="zh-CN"/>
        </w:rPr>
        <w:t>Discussion</w:t>
      </w:r>
    </w:p>
    <w:p w14:paraId="3930BA98" w14:textId="77777777" w:rsidR="00DB13B1" w:rsidRPr="00BC1129" w:rsidRDefault="00DB13B1" w:rsidP="003D7579">
      <w:pPr>
        <w:pStyle w:val="B1"/>
        <w:ind w:left="0" w:firstLine="0"/>
        <w:rPr>
          <w:rFonts w:eastAsia="DengXian"/>
          <w:lang w:eastAsia="zh-CN"/>
        </w:rPr>
      </w:pPr>
      <w:r>
        <w:t xml:space="preserve">The below </w:t>
      </w:r>
      <w:r w:rsidRPr="003D7579">
        <w:rPr>
          <w:lang w:val="en-US" w:eastAsia="zh-CN"/>
        </w:rPr>
        <w:t>table</w:t>
      </w:r>
      <w:r>
        <w:t xml:space="preserve"> provides an example for categorization of data that can be considered to be generated in 6G system along with the practices in 5G.</w:t>
      </w:r>
    </w:p>
    <w:tbl>
      <w:tblPr>
        <w:tblStyle w:val="afff2"/>
        <w:tblW w:w="9493" w:type="dxa"/>
        <w:tblCellMar>
          <w:left w:w="28" w:type="dxa"/>
          <w:right w:w="28" w:type="dxa"/>
        </w:tblCellMar>
        <w:tblLook w:val="04A0" w:firstRow="1" w:lastRow="0" w:firstColumn="1" w:lastColumn="0" w:noHBand="0" w:noVBand="1"/>
      </w:tblPr>
      <w:tblGrid>
        <w:gridCol w:w="535"/>
        <w:gridCol w:w="1012"/>
        <w:gridCol w:w="1850"/>
        <w:gridCol w:w="1361"/>
        <w:gridCol w:w="1049"/>
        <w:gridCol w:w="3686"/>
      </w:tblGrid>
      <w:tr w:rsidR="00DB13B1" w14:paraId="68849DFA" w14:textId="77777777" w:rsidTr="0079320D">
        <w:tc>
          <w:tcPr>
            <w:tcW w:w="535" w:type="dxa"/>
            <w:shd w:val="clear" w:color="auto" w:fill="D9D9D9" w:themeFill="background1" w:themeFillShade="D9"/>
            <w:vAlign w:val="center"/>
          </w:tcPr>
          <w:p w14:paraId="1D733096" w14:textId="77777777" w:rsidR="00DB13B1" w:rsidRPr="00165BB2" w:rsidRDefault="00DB13B1" w:rsidP="0079320D">
            <w:pPr>
              <w:spacing w:after="80"/>
              <w:jc w:val="center"/>
              <w:rPr>
                <w:rFonts w:ascii="Arial" w:hAnsi="Arial" w:cs="Arial"/>
                <w:sz w:val="14"/>
                <w:szCs w:val="14"/>
              </w:rPr>
            </w:pPr>
            <w:r w:rsidRPr="00165BB2">
              <w:rPr>
                <w:rFonts w:ascii="Arial" w:hAnsi="Arial" w:cs="Arial"/>
                <w:sz w:val="14"/>
                <w:szCs w:val="14"/>
              </w:rPr>
              <w:t>Data source</w:t>
            </w:r>
          </w:p>
        </w:tc>
        <w:tc>
          <w:tcPr>
            <w:tcW w:w="1012" w:type="dxa"/>
            <w:shd w:val="clear" w:color="auto" w:fill="D9D9D9" w:themeFill="background1" w:themeFillShade="D9"/>
            <w:vAlign w:val="center"/>
          </w:tcPr>
          <w:p w14:paraId="671BBC63" w14:textId="77777777" w:rsidR="00DB13B1" w:rsidRPr="00165BB2" w:rsidRDefault="00DB13B1" w:rsidP="0079320D">
            <w:pPr>
              <w:spacing w:after="80"/>
              <w:jc w:val="center"/>
              <w:rPr>
                <w:rFonts w:ascii="Arial" w:hAnsi="Arial" w:cs="Arial"/>
                <w:sz w:val="14"/>
                <w:szCs w:val="14"/>
              </w:rPr>
            </w:pPr>
            <w:r w:rsidRPr="00165BB2">
              <w:rPr>
                <w:rFonts w:ascii="Arial" w:hAnsi="Arial" w:cs="Arial"/>
                <w:sz w:val="14"/>
                <w:szCs w:val="14"/>
              </w:rPr>
              <w:t>Data category</w:t>
            </w:r>
          </w:p>
        </w:tc>
        <w:tc>
          <w:tcPr>
            <w:tcW w:w="1850" w:type="dxa"/>
            <w:shd w:val="clear" w:color="auto" w:fill="D9D9D9" w:themeFill="background1" w:themeFillShade="D9"/>
            <w:vAlign w:val="center"/>
          </w:tcPr>
          <w:p w14:paraId="2E171043" w14:textId="77777777" w:rsidR="00DB13B1" w:rsidRPr="00165BB2" w:rsidRDefault="00DB13B1" w:rsidP="0079320D">
            <w:pPr>
              <w:spacing w:after="80"/>
              <w:jc w:val="center"/>
              <w:rPr>
                <w:rFonts w:ascii="Arial" w:hAnsi="Arial" w:cs="Arial"/>
                <w:sz w:val="14"/>
                <w:szCs w:val="14"/>
              </w:rPr>
            </w:pPr>
            <w:r w:rsidRPr="00165BB2">
              <w:rPr>
                <w:rFonts w:ascii="Arial" w:hAnsi="Arial" w:cs="Arial"/>
                <w:sz w:val="14"/>
                <w:szCs w:val="14"/>
              </w:rPr>
              <w:t>Data type /</w:t>
            </w:r>
            <w:r w:rsidRPr="00B662C4">
              <w:rPr>
                <w:rFonts w:ascii="Arial" w:hAnsi="Arial" w:cs="Arial"/>
                <w:b/>
                <w:bCs/>
                <w:sz w:val="14"/>
                <w:szCs w:val="14"/>
              </w:rPr>
              <w:t>Purpose</w:t>
            </w:r>
          </w:p>
        </w:tc>
        <w:tc>
          <w:tcPr>
            <w:tcW w:w="1361" w:type="dxa"/>
            <w:shd w:val="clear" w:color="auto" w:fill="D9D9D9" w:themeFill="background1" w:themeFillShade="D9"/>
            <w:vAlign w:val="center"/>
          </w:tcPr>
          <w:p w14:paraId="45D79C34" w14:textId="77777777" w:rsidR="00DB13B1" w:rsidRPr="00165BB2" w:rsidRDefault="00DB13B1" w:rsidP="0079320D">
            <w:pPr>
              <w:spacing w:after="80"/>
              <w:jc w:val="center"/>
              <w:rPr>
                <w:rFonts w:ascii="Arial" w:hAnsi="Arial" w:cs="Arial"/>
                <w:sz w:val="14"/>
                <w:szCs w:val="14"/>
              </w:rPr>
            </w:pPr>
            <w:r w:rsidRPr="00165BB2">
              <w:rPr>
                <w:rFonts w:ascii="Arial" w:hAnsi="Arial" w:cs="Arial"/>
                <w:sz w:val="14"/>
                <w:szCs w:val="14"/>
              </w:rPr>
              <w:t>Data consumer/</w:t>
            </w:r>
            <w:r>
              <w:rPr>
                <w:rFonts w:ascii="Arial" w:hAnsi="Arial" w:cs="Arial"/>
                <w:sz w:val="14"/>
                <w:szCs w:val="14"/>
              </w:rPr>
              <w:t xml:space="preserve"> </w:t>
            </w:r>
            <w:r w:rsidRPr="00165BB2">
              <w:rPr>
                <w:rFonts w:ascii="Arial" w:hAnsi="Arial" w:cs="Arial"/>
                <w:sz w:val="14"/>
                <w:szCs w:val="14"/>
              </w:rPr>
              <w:t xml:space="preserve">processing entity </w:t>
            </w:r>
            <w:r>
              <w:rPr>
                <w:rFonts w:ascii="Arial" w:hAnsi="Arial" w:cs="Arial"/>
                <w:sz w:val="14"/>
                <w:szCs w:val="14"/>
              </w:rPr>
              <w:t>(expected in 6G)</w:t>
            </w:r>
          </w:p>
        </w:tc>
        <w:tc>
          <w:tcPr>
            <w:tcW w:w="4735" w:type="dxa"/>
            <w:gridSpan w:val="2"/>
            <w:shd w:val="clear" w:color="auto" w:fill="D9D9D9" w:themeFill="background1" w:themeFillShade="D9"/>
            <w:vAlign w:val="center"/>
          </w:tcPr>
          <w:p w14:paraId="7B9043C4" w14:textId="77777777" w:rsidR="00DB13B1" w:rsidRDefault="00DB13B1" w:rsidP="0079320D">
            <w:pPr>
              <w:spacing w:after="80"/>
              <w:jc w:val="center"/>
              <w:rPr>
                <w:rFonts w:ascii="Arial" w:hAnsi="Arial" w:cs="Arial"/>
                <w:sz w:val="14"/>
                <w:szCs w:val="14"/>
              </w:rPr>
            </w:pPr>
            <w:r w:rsidRPr="00165BB2">
              <w:rPr>
                <w:rFonts w:ascii="Arial" w:hAnsi="Arial" w:cs="Arial"/>
                <w:sz w:val="14"/>
                <w:szCs w:val="14"/>
              </w:rPr>
              <w:t>Practices in 5G</w:t>
            </w:r>
            <w:r>
              <w:rPr>
                <w:rFonts w:ascii="Arial" w:hAnsi="Arial" w:cs="Arial"/>
                <w:sz w:val="14"/>
                <w:szCs w:val="14"/>
              </w:rPr>
              <w:t xml:space="preserve"> / Data collection path </w:t>
            </w:r>
          </w:p>
        </w:tc>
      </w:tr>
      <w:tr w:rsidR="00DB13B1" w14:paraId="05518E40" w14:textId="77777777" w:rsidTr="0079320D">
        <w:trPr>
          <w:trHeight w:val="1409"/>
        </w:trPr>
        <w:tc>
          <w:tcPr>
            <w:tcW w:w="535" w:type="dxa"/>
            <w:vMerge w:val="restart"/>
            <w:vAlign w:val="center"/>
          </w:tcPr>
          <w:p w14:paraId="42AD6FB0" w14:textId="77777777" w:rsidR="00DB13B1" w:rsidRPr="00165BB2" w:rsidRDefault="00DB13B1" w:rsidP="0079320D">
            <w:pPr>
              <w:spacing w:after="80"/>
              <w:jc w:val="center"/>
              <w:rPr>
                <w:rFonts w:ascii="Arial" w:hAnsi="Arial" w:cs="Arial"/>
                <w:sz w:val="14"/>
                <w:szCs w:val="14"/>
              </w:rPr>
            </w:pPr>
            <w:r w:rsidRPr="00165BB2">
              <w:rPr>
                <w:rFonts w:ascii="Arial" w:hAnsi="Arial" w:cs="Arial"/>
                <w:sz w:val="14"/>
                <w:szCs w:val="14"/>
              </w:rPr>
              <w:t>UE</w:t>
            </w:r>
          </w:p>
        </w:tc>
        <w:tc>
          <w:tcPr>
            <w:tcW w:w="1012" w:type="dxa"/>
            <w:vMerge w:val="restart"/>
            <w:vAlign w:val="center"/>
          </w:tcPr>
          <w:p w14:paraId="12A2940C"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AS layer</w:t>
            </w:r>
            <w:r>
              <w:rPr>
                <w:rFonts w:ascii="Arial" w:hAnsi="Arial" w:cs="Arial"/>
                <w:sz w:val="14"/>
                <w:szCs w:val="14"/>
              </w:rPr>
              <w:t xml:space="preserve"> related data</w:t>
            </w:r>
          </w:p>
          <w:p w14:paraId="0216536D" w14:textId="77777777" w:rsidR="00DB13B1" w:rsidRPr="00165BB2" w:rsidRDefault="00DB13B1" w:rsidP="0079320D">
            <w:pPr>
              <w:spacing w:after="80"/>
              <w:rPr>
                <w:rFonts w:ascii="Arial" w:hAnsi="Arial" w:cs="Arial"/>
                <w:sz w:val="14"/>
                <w:szCs w:val="14"/>
              </w:rPr>
            </w:pPr>
          </w:p>
        </w:tc>
        <w:tc>
          <w:tcPr>
            <w:tcW w:w="1850" w:type="dxa"/>
            <w:shd w:val="clear" w:color="auto" w:fill="E2EFD9" w:themeFill="accent6" w:themeFillTint="33"/>
          </w:tcPr>
          <w:p w14:paraId="2D8B1F84"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 xml:space="preserve">Radio measurement data </w:t>
            </w:r>
            <w:r w:rsidRPr="008C3F6A">
              <w:rPr>
                <w:rFonts w:ascii="Arial" w:hAnsi="Arial" w:cs="Arial"/>
                <w:b/>
                <w:bCs/>
                <w:sz w:val="14"/>
                <w:szCs w:val="14"/>
              </w:rPr>
              <w:t>for AIML data collection</w:t>
            </w:r>
            <w:r w:rsidRPr="00165BB2">
              <w:rPr>
                <w:rFonts w:ascii="Arial" w:hAnsi="Arial" w:cs="Arial"/>
                <w:sz w:val="14"/>
                <w:szCs w:val="14"/>
              </w:rPr>
              <w:t xml:space="preserve"> (UE/RAN/NF-side model</w:t>
            </w:r>
            <w:r>
              <w:rPr>
                <w:rFonts w:ascii="Arial" w:hAnsi="Arial" w:cs="Arial"/>
                <w:sz w:val="14"/>
                <w:szCs w:val="14"/>
              </w:rPr>
              <w:t xml:space="preserve"> training at NF or OTT server</w:t>
            </w:r>
            <w:r w:rsidRPr="00165BB2">
              <w:rPr>
                <w:rFonts w:ascii="Arial" w:hAnsi="Arial" w:cs="Arial"/>
                <w:sz w:val="14"/>
                <w:szCs w:val="14"/>
              </w:rPr>
              <w:t>)</w:t>
            </w:r>
            <w:r>
              <w:rPr>
                <w:rFonts w:ascii="Arial" w:hAnsi="Arial" w:cs="Arial"/>
                <w:sz w:val="14"/>
                <w:szCs w:val="14"/>
              </w:rPr>
              <w:t xml:space="preserve"> </w:t>
            </w:r>
            <w:r>
              <w:rPr>
                <w:rFonts w:ascii="Arial" w:hAnsi="Arial" w:cs="Arial"/>
                <w:sz w:val="14"/>
                <w:szCs w:val="14"/>
              </w:rPr>
              <w:br/>
              <w:t>+ timestamp, quality info</w:t>
            </w:r>
          </w:p>
        </w:tc>
        <w:tc>
          <w:tcPr>
            <w:tcW w:w="1361" w:type="dxa"/>
            <w:shd w:val="clear" w:color="auto" w:fill="E2EFD9" w:themeFill="accent6" w:themeFillTint="33"/>
          </w:tcPr>
          <w:p w14:paraId="4D44D728"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Data collection NF and/or OTT training server</w:t>
            </w:r>
          </w:p>
        </w:tc>
        <w:tc>
          <w:tcPr>
            <w:tcW w:w="1049" w:type="dxa"/>
            <w:shd w:val="clear" w:color="auto" w:fill="E2EFD9" w:themeFill="accent6" w:themeFillTint="33"/>
          </w:tcPr>
          <w:p w14:paraId="64FEFFF5"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LMF-side model (positioning case3b)</w:t>
            </w:r>
            <w:r>
              <w:rPr>
                <w:rFonts w:ascii="Arial" w:hAnsi="Arial" w:cs="Arial"/>
                <w:sz w:val="14"/>
                <w:szCs w:val="14"/>
              </w:rPr>
              <w:br/>
              <w:t>RAN-side model (positioning case 3a)</w:t>
            </w:r>
          </w:p>
        </w:tc>
        <w:tc>
          <w:tcPr>
            <w:tcW w:w="3686" w:type="dxa"/>
            <w:shd w:val="clear" w:color="auto" w:fill="E2EFD9" w:themeFill="accent6" w:themeFillTint="33"/>
            <w:vAlign w:val="center"/>
          </w:tcPr>
          <w:p w14:paraId="25AE3F75" w14:textId="77777777" w:rsidR="00DB13B1" w:rsidRDefault="00DB13B1" w:rsidP="0079320D">
            <w:pPr>
              <w:spacing w:after="80"/>
              <w:jc w:val="center"/>
              <w:rPr>
                <w:rFonts w:ascii="Arial" w:hAnsi="Arial" w:cs="Arial"/>
                <w:sz w:val="14"/>
                <w:szCs w:val="14"/>
              </w:rPr>
            </w:pPr>
            <w:r>
              <w:rPr>
                <w:rFonts w:ascii="Arial" w:hAnsi="Arial" w:cs="Arial"/>
                <w:noProof/>
                <w:sz w:val="14"/>
                <w:szCs w:val="14"/>
              </w:rPr>
              <w:drawing>
                <wp:inline distT="0" distB="0" distL="0" distR="0" wp14:anchorId="18499737" wp14:editId="5A3AE0B0">
                  <wp:extent cx="2178050" cy="396875"/>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5464"/>
                          <a:stretch/>
                        </pic:blipFill>
                        <pic:spPr bwMode="auto">
                          <a:xfrm>
                            <a:off x="0" y="0"/>
                            <a:ext cx="2226180" cy="405645"/>
                          </a:xfrm>
                          <a:prstGeom prst="rect">
                            <a:avLst/>
                          </a:prstGeom>
                          <a:noFill/>
                          <a:ln>
                            <a:noFill/>
                          </a:ln>
                          <a:extLst>
                            <a:ext uri="{53640926-AAD7-44D8-BBD7-CCE9431645EC}">
                              <a14:shadowObscured xmlns:a14="http://schemas.microsoft.com/office/drawing/2010/main"/>
                            </a:ext>
                          </a:extLst>
                        </pic:spPr>
                      </pic:pic>
                    </a:graphicData>
                  </a:graphic>
                </wp:inline>
              </w:drawing>
            </w:r>
          </w:p>
          <w:p w14:paraId="28C54319" w14:textId="77777777" w:rsidR="00DB13B1" w:rsidRDefault="00DB13B1" w:rsidP="0079320D">
            <w:pPr>
              <w:spacing w:after="80"/>
              <w:jc w:val="center"/>
              <w:rPr>
                <w:rFonts w:ascii="Arial" w:hAnsi="Arial" w:cs="Arial"/>
                <w:sz w:val="12"/>
                <w:szCs w:val="12"/>
              </w:rPr>
            </w:pPr>
            <w:r w:rsidRPr="007E37D4">
              <w:rPr>
                <w:rFonts w:ascii="Arial" w:hAnsi="Arial" w:cs="Arial"/>
                <w:sz w:val="12"/>
                <w:szCs w:val="12"/>
              </w:rPr>
              <w:t>Path for AIML data collection (</w:t>
            </w:r>
            <w:r>
              <w:rPr>
                <w:rFonts w:ascii="Arial" w:hAnsi="Arial" w:cs="Arial"/>
                <w:sz w:val="12"/>
                <w:szCs w:val="12"/>
              </w:rPr>
              <w:t>UE</w:t>
            </w:r>
            <w:r w:rsidRPr="007E37D4">
              <w:rPr>
                <w:rFonts w:ascii="Arial" w:hAnsi="Arial" w:cs="Arial"/>
                <w:sz w:val="12"/>
                <w:szCs w:val="12"/>
              </w:rPr>
              <w:t>-side model</w:t>
            </w:r>
            <w:r>
              <w:rPr>
                <w:rFonts w:ascii="Arial" w:hAnsi="Arial" w:cs="Arial"/>
                <w:sz w:val="12"/>
                <w:szCs w:val="12"/>
              </w:rPr>
              <w:t xml:space="preserve"> training at OTT</w:t>
            </w:r>
            <w:r w:rsidRPr="007E37D4">
              <w:rPr>
                <w:rFonts w:ascii="Arial" w:hAnsi="Arial" w:cs="Arial"/>
                <w:sz w:val="12"/>
                <w:szCs w:val="12"/>
              </w:rPr>
              <w:t>)</w:t>
            </w:r>
            <w:r>
              <w:rPr>
                <w:rFonts w:ascii="Arial" w:hAnsi="Arial" w:cs="Arial"/>
                <w:sz w:val="12"/>
                <w:szCs w:val="12"/>
              </w:rPr>
              <w:t xml:space="preserve"> in 5G</w:t>
            </w:r>
          </w:p>
          <w:p w14:paraId="32ABD686" w14:textId="77777777" w:rsidR="00DB13B1" w:rsidRDefault="00DB13B1" w:rsidP="0079320D">
            <w:pPr>
              <w:spacing w:after="80"/>
              <w:jc w:val="center"/>
              <w:rPr>
                <w:rFonts w:ascii="Arial" w:hAnsi="Arial" w:cs="Arial"/>
                <w:sz w:val="14"/>
                <w:szCs w:val="14"/>
              </w:rPr>
            </w:pPr>
          </w:p>
        </w:tc>
      </w:tr>
      <w:tr w:rsidR="00DB13B1" w14:paraId="55E72606" w14:textId="77777777" w:rsidTr="0079320D">
        <w:trPr>
          <w:trHeight w:val="344"/>
        </w:trPr>
        <w:tc>
          <w:tcPr>
            <w:tcW w:w="535" w:type="dxa"/>
            <w:vMerge/>
            <w:vAlign w:val="center"/>
          </w:tcPr>
          <w:p w14:paraId="24CAF03D" w14:textId="77777777" w:rsidR="00DB13B1" w:rsidRPr="00165BB2" w:rsidRDefault="00DB13B1" w:rsidP="0079320D">
            <w:pPr>
              <w:spacing w:after="80"/>
              <w:jc w:val="center"/>
              <w:rPr>
                <w:rFonts w:ascii="Arial" w:hAnsi="Arial" w:cs="Arial"/>
                <w:sz w:val="14"/>
                <w:szCs w:val="14"/>
              </w:rPr>
            </w:pPr>
          </w:p>
        </w:tc>
        <w:tc>
          <w:tcPr>
            <w:tcW w:w="1012" w:type="dxa"/>
            <w:vMerge/>
            <w:vAlign w:val="center"/>
          </w:tcPr>
          <w:p w14:paraId="186F1679" w14:textId="77777777" w:rsidR="00DB13B1" w:rsidRPr="00165BB2" w:rsidRDefault="00DB13B1" w:rsidP="0079320D">
            <w:pPr>
              <w:spacing w:after="80"/>
              <w:rPr>
                <w:rFonts w:ascii="Arial" w:hAnsi="Arial" w:cs="Arial"/>
                <w:sz w:val="14"/>
                <w:szCs w:val="14"/>
              </w:rPr>
            </w:pPr>
          </w:p>
        </w:tc>
        <w:tc>
          <w:tcPr>
            <w:tcW w:w="1850" w:type="dxa"/>
            <w:shd w:val="clear" w:color="auto" w:fill="E2EFD9" w:themeFill="accent6" w:themeFillTint="33"/>
          </w:tcPr>
          <w:p w14:paraId="78BDF047"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positioning</w:t>
            </w:r>
            <w:r>
              <w:rPr>
                <w:rFonts w:ascii="Arial" w:hAnsi="Arial" w:cs="Arial"/>
                <w:b/>
                <w:bCs/>
                <w:sz w:val="14"/>
                <w:szCs w:val="14"/>
              </w:rPr>
              <w:br/>
            </w:r>
            <w:r>
              <w:rPr>
                <w:rFonts w:ascii="Arial" w:hAnsi="Arial" w:cs="Arial"/>
                <w:sz w:val="14"/>
                <w:szCs w:val="14"/>
              </w:rPr>
              <w:t>+ timestamp, quality info</w:t>
            </w:r>
          </w:p>
        </w:tc>
        <w:tc>
          <w:tcPr>
            <w:tcW w:w="1361" w:type="dxa"/>
            <w:shd w:val="clear" w:color="auto" w:fill="E2EFD9" w:themeFill="accent6" w:themeFillTint="33"/>
          </w:tcPr>
          <w:p w14:paraId="29B7C935"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LMF</w:t>
            </w:r>
          </w:p>
        </w:tc>
        <w:tc>
          <w:tcPr>
            <w:tcW w:w="1049" w:type="dxa"/>
            <w:shd w:val="clear" w:color="auto" w:fill="E2EFD9" w:themeFill="accent6" w:themeFillTint="33"/>
          </w:tcPr>
          <w:p w14:paraId="0AAEC203"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SA2/RAN</w:t>
            </w:r>
          </w:p>
        </w:tc>
        <w:tc>
          <w:tcPr>
            <w:tcW w:w="3686" w:type="dxa"/>
            <w:shd w:val="clear" w:color="auto" w:fill="E2EFD9" w:themeFill="accent6" w:themeFillTint="33"/>
            <w:vAlign w:val="center"/>
          </w:tcPr>
          <w:p w14:paraId="6D5592B4" w14:textId="77777777" w:rsidR="00DB13B1" w:rsidRDefault="00DB13B1" w:rsidP="0079320D">
            <w:pPr>
              <w:spacing w:after="80"/>
              <w:jc w:val="center"/>
              <w:rPr>
                <w:rFonts w:ascii="Arial" w:hAnsi="Arial" w:cs="Arial"/>
                <w:sz w:val="14"/>
                <w:szCs w:val="14"/>
              </w:rPr>
            </w:pPr>
            <w:r>
              <w:rPr>
                <w:rFonts w:ascii="Arial" w:hAnsi="Arial" w:cs="Arial"/>
                <w:noProof/>
                <w:sz w:val="14"/>
                <w:szCs w:val="14"/>
              </w:rPr>
              <w:drawing>
                <wp:inline distT="0" distB="0" distL="0" distR="0" wp14:anchorId="1FCA9343" wp14:editId="39802438">
                  <wp:extent cx="2126120" cy="550453"/>
                  <wp:effectExtent l="0" t="0" r="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8241" cy="558769"/>
                          </a:xfrm>
                          <a:prstGeom prst="rect">
                            <a:avLst/>
                          </a:prstGeom>
                          <a:noFill/>
                        </pic:spPr>
                      </pic:pic>
                    </a:graphicData>
                  </a:graphic>
                </wp:inline>
              </w:drawing>
            </w:r>
          </w:p>
          <w:p w14:paraId="06E9E447" w14:textId="77777777" w:rsidR="00DB13B1" w:rsidRPr="00AB1093" w:rsidRDefault="00DB13B1" w:rsidP="0079320D">
            <w:pPr>
              <w:spacing w:after="80"/>
              <w:jc w:val="center"/>
              <w:rPr>
                <w:rFonts w:ascii="Arial" w:hAnsi="Arial" w:cs="Arial"/>
                <w:sz w:val="12"/>
                <w:szCs w:val="12"/>
              </w:rPr>
            </w:pPr>
            <w:r w:rsidRPr="007E37D4">
              <w:rPr>
                <w:rFonts w:ascii="Arial" w:hAnsi="Arial" w:cs="Arial"/>
                <w:sz w:val="12"/>
                <w:szCs w:val="12"/>
              </w:rPr>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r w:rsidR="00DB13B1" w14:paraId="6C161C98" w14:textId="77777777" w:rsidTr="0079320D">
        <w:trPr>
          <w:trHeight w:val="45"/>
        </w:trPr>
        <w:tc>
          <w:tcPr>
            <w:tcW w:w="535" w:type="dxa"/>
            <w:vMerge/>
            <w:vAlign w:val="center"/>
          </w:tcPr>
          <w:p w14:paraId="1FAA90CB" w14:textId="77777777" w:rsidR="00DB13B1" w:rsidRPr="00165BB2" w:rsidRDefault="00DB13B1" w:rsidP="0079320D">
            <w:pPr>
              <w:spacing w:after="80"/>
              <w:jc w:val="center"/>
              <w:rPr>
                <w:rFonts w:ascii="Arial" w:hAnsi="Arial" w:cs="Arial"/>
                <w:sz w:val="14"/>
                <w:szCs w:val="14"/>
              </w:rPr>
            </w:pPr>
          </w:p>
        </w:tc>
        <w:tc>
          <w:tcPr>
            <w:tcW w:w="1012" w:type="dxa"/>
            <w:vMerge/>
            <w:vAlign w:val="center"/>
          </w:tcPr>
          <w:p w14:paraId="6D8182B3" w14:textId="77777777" w:rsidR="00DB13B1" w:rsidRPr="00165BB2" w:rsidRDefault="00DB13B1" w:rsidP="0079320D">
            <w:pPr>
              <w:spacing w:after="80"/>
              <w:rPr>
                <w:rFonts w:ascii="Arial" w:hAnsi="Arial" w:cs="Arial"/>
                <w:sz w:val="14"/>
                <w:szCs w:val="14"/>
              </w:rPr>
            </w:pPr>
          </w:p>
        </w:tc>
        <w:tc>
          <w:tcPr>
            <w:tcW w:w="1850" w:type="dxa"/>
            <w:shd w:val="clear" w:color="auto" w:fill="E2EFD9" w:themeFill="accent6" w:themeFillTint="33"/>
          </w:tcPr>
          <w:p w14:paraId="1C800DC2"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sensing</w:t>
            </w:r>
            <w:r>
              <w:rPr>
                <w:rFonts w:ascii="Arial" w:hAnsi="Arial" w:cs="Arial"/>
                <w:sz w:val="14"/>
                <w:szCs w:val="14"/>
              </w:rPr>
              <w:t xml:space="preserve"> (3GPP-sensing data)</w:t>
            </w:r>
          </w:p>
        </w:tc>
        <w:tc>
          <w:tcPr>
            <w:tcW w:w="1361" w:type="dxa"/>
            <w:shd w:val="clear" w:color="auto" w:fill="E2EFD9" w:themeFill="accent6" w:themeFillTint="33"/>
          </w:tcPr>
          <w:p w14:paraId="779C8159"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E2EFD9" w:themeFill="accent6" w:themeFillTint="33"/>
          </w:tcPr>
          <w:p w14:paraId="4A1B242C" w14:textId="77777777" w:rsidR="00DB13B1" w:rsidRPr="00165BB2" w:rsidRDefault="00DB13B1" w:rsidP="0079320D">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0E479B1B" w14:textId="77777777" w:rsidR="00DB13B1" w:rsidRPr="00165BB2" w:rsidRDefault="00DB13B1" w:rsidP="0079320D">
            <w:pPr>
              <w:spacing w:after="80"/>
              <w:jc w:val="center"/>
              <w:rPr>
                <w:rFonts w:ascii="Arial" w:hAnsi="Arial" w:cs="Arial"/>
                <w:sz w:val="14"/>
                <w:szCs w:val="14"/>
              </w:rPr>
            </w:pPr>
            <w:r>
              <w:rPr>
                <w:rFonts w:ascii="Arial" w:hAnsi="Arial" w:cs="Arial"/>
                <w:sz w:val="14"/>
                <w:szCs w:val="14"/>
              </w:rPr>
              <w:t xml:space="preserve">No practice. UE </w:t>
            </w:r>
            <w:r w:rsidRPr="00AB1093">
              <w:rPr>
                <w:rFonts w:ascii="Arial" w:hAnsi="Arial" w:cs="Arial"/>
                <w:sz w:val="14"/>
                <w:szCs w:val="14"/>
              </w:rPr>
              <w:sym w:font="Wingdings" w:char="F0E0"/>
            </w:r>
            <w:r>
              <w:rPr>
                <w:rFonts w:ascii="Arial" w:hAnsi="Arial" w:cs="Arial"/>
                <w:sz w:val="14"/>
                <w:szCs w:val="14"/>
              </w:rPr>
              <w:t xml:space="preserve"> RAN </w:t>
            </w:r>
            <w:r w:rsidRPr="00AB1093">
              <w:rPr>
                <w:rFonts w:ascii="Arial" w:hAnsi="Arial" w:cs="Arial"/>
                <w:sz w:val="14"/>
                <w:szCs w:val="14"/>
              </w:rPr>
              <w:sym w:font="Wingdings" w:char="F0E0"/>
            </w:r>
            <w:r>
              <w:rPr>
                <w:rFonts w:ascii="Arial" w:hAnsi="Arial" w:cs="Arial"/>
                <w:sz w:val="14"/>
                <w:szCs w:val="14"/>
              </w:rPr>
              <w:t xml:space="preserve"> Sensing NF</w:t>
            </w:r>
          </w:p>
        </w:tc>
      </w:tr>
      <w:tr w:rsidR="00DB13B1" w14:paraId="24C0279E" w14:textId="77777777" w:rsidTr="0079320D">
        <w:trPr>
          <w:trHeight w:val="344"/>
        </w:trPr>
        <w:tc>
          <w:tcPr>
            <w:tcW w:w="535" w:type="dxa"/>
            <w:vMerge/>
            <w:vAlign w:val="center"/>
          </w:tcPr>
          <w:p w14:paraId="2753DF7E" w14:textId="77777777" w:rsidR="00DB13B1" w:rsidRPr="00165BB2" w:rsidRDefault="00DB13B1" w:rsidP="0079320D">
            <w:pPr>
              <w:spacing w:after="80"/>
              <w:jc w:val="center"/>
              <w:rPr>
                <w:rFonts w:ascii="Arial" w:hAnsi="Arial" w:cs="Arial"/>
                <w:sz w:val="14"/>
                <w:szCs w:val="14"/>
              </w:rPr>
            </w:pPr>
          </w:p>
        </w:tc>
        <w:tc>
          <w:tcPr>
            <w:tcW w:w="1012" w:type="dxa"/>
            <w:vMerge/>
            <w:vAlign w:val="center"/>
          </w:tcPr>
          <w:p w14:paraId="57B1AA61" w14:textId="77777777" w:rsidR="00DB13B1" w:rsidRPr="00165BB2" w:rsidRDefault="00DB13B1" w:rsidP="0079320D">
            <w:pPr>
              <w:spacing w:after="80"/>
              <w:rPr>
                <w:rFonts w:ascii="Arial" w:hAnsi="Arial" w:cs="Arial"/>
                <w:sz w:val="14"/>
                <w:szCs w:val="14"/>
              </w:rPr>
            </w:pPr>
          </w:p>
        </w:tc>
        <w:tc>
          <w:tcPr>
            <w:tcW w:w="1850" w:type="dxa"/>
          </w:tcPr>
          <w:p w14:paraId="55E241A0"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Radio measurement data for OAM (e.g., MDT data)</w:t>
            </w:r>
          </w:p>
        </w:tc>
        <w:tc>
          <w:tcPr>
            <w:tcW w:w="1361" w:type="dxa"/>
          </w:tcPr>
          <w:p w14:paraId="63FC70AA"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OAM (e.g., TCE, MnS producer)</w:t>
            </w:r>
          </w:p>
        </w:tc>
        <w:tc>
          <w:tcPr>
            <w:tcW w:w="1049" w:type="dxa"/>
          </w:tcPr>
          <w:p w14:paraId="667B05EB"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SA5 OAM</w:t>
            </w:r>
          </w:p>
        </w:tc>
        <w:tc>
          <w:tcPr>
            <w:tcW w:w="3686" w:type="dxa"/>
            <w:vAlign w:val="center"/>
          </w:tcPr>
          <w:p w14:paraId="189EF23F" w14:textId="77777777" w:rsidR="00DB13B1" w:rsidRDefault="00DB13B1" w:rsidP="0079320D">
            <w:pPr>
              <w:spacing w:after="80"/>
              <w:jc w:val="center"/>
              <w:rPr>
                <w:rFonts w:ascii="Arial" w:hAnsi="Arial" w:cs="Arial"/>
                <w:sz w:val="14"/>
                <w:szCs w:val="14"/>
              </w:rPr>
            </w:pPr>
            <w:r>
              <w:rPr>
                <w:rFonts w:ascii="Arial" w:hAnsi="Arial" w:cs="Arial"/>
                <w:sz w:val="14"/>
                <w:szCs w:val="14"/>
              </w:rPr>
              <w:t xml:space="preserve">UE </w:t>
            </w:r>
            <w:r w:rsidRPr="008C3F6A">
              <w:rPr>
                <w:rFonts w:ascii="Arial" w:hAnsi="Arial" w:cs="Arial"/>
                <w:sz w:val="14"/>
                <w:szCs w:val="14"/>
              </w:rPr>
              <w:sym w:font="Wingdings" w:char="F0E0"/>
            </w:r>
            <w:r>
              <w:rPr>
                <w:rFonts w:ascii="Arial" w:hAnsi="Arial" w:cs="Arial"/>
                <w:sz w:val="14"/>
                <w:szCs w:val="14"/>
              </w:rPr>
              <w:t xml:space="preserve"> RAN </w:t>
            </w:r>
            <w:r w:rsidRPr="008C3F6A">
              <w:rPr>
                <w:rFonts w:ascii="Arial" w:hAnsi="Arial" w:cs="Arial"/>
                <w:sz w:val="14"/>
                <w:szCs w:val="14"/>
              </w:rPr>
              <w:sym w:font="Wingdings" w:char="F0E0"/>
            </w:r>
            <w:r>
              <w:rPr>
                <w:rFonts w:ascii="Arial" w:hAnsi="Arial" w:cs="Arial"/>
                <w:sz w:val="14"/>
                <w:szCs w:val="14"/>
              </w:rPr>
              <w:t xml:space="preserve"> OAM</w:t>
            </w:r>
          </w:p>
        </w:tc>
      </w:tr>
      <w:tr w:rsidR="00DB13B1" w14:paraId="7B5E4CAA" w14:textId="77777777" w:rsidTr="0079320D">
        <w:trPr>
          <w:trHeight w:val="344"/>
        </w:trPr>
        <w:tc>
          <w:tcPr>
            <w:tcW w:w="535" w:type="dxa"/>
            <w:vMerge/>
            <w:vAlign w:val="center"/>
          </w:tcPr>
          <w:p w14:paraId="7ABC8BDF" w14:textId="77777777" w:rsidR="00DB13B1" w:rsidRPr="00165BB2" w:rsidRDefault="00DB13B1" w:rsidP="0079320D">
            <w:pPr>
              <w:spacing w:after="80"/>
              <w:jc w:val="center"/>
              <w:rPr>
                <w:rFonts w:ascii="Arial" w:hAnsi="Arial" w:cs="Arial"/>
                <w:sz w:val="14"/>
                <w:szCs w:val="14"/>
              </w:rPr>
            </w:pPr>
          </w:p>
        </w:tc>
        <w:tc>
          <w:tcPr>
            <w:tcW w:w="1012" w:type="dxa"/>
            <w:vMerge/>
            <w:vAlign w:val="center"/>
          </w:tcPr>
          <w:p w14:paraId="2E4EE20C" w14:textId="77777777" w:rsidR="00DB13B1" w:rsidRPr="00165BB2" w:rsidRDefault="00DB13B1" w:rsidP="0079320D">
            <w:pPr>
              <w:spacing w:after="80"/>
              <w:rPr>
                <w:rFonts w:ascii="Arial" w:hAnsi="Arial" w:cs="Arial"/>
                <w:sz w:val="14"/>
                <w:szCs w:val="14"/>
              </w:rPr>
            </w:pPr>
          </w:p>
        </w:tc>
        <w:tc>
          <w:tcPr>
            <w:tcW w:w="1850" w:type="dxa"/>
          </w:tcPr>
          <w:p w14:paraId="2342BFE7"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Radio measurement data for AIML data collection (</w:t>
            </w:r>
            <w:r>
              <w:rPr>
                <w:rFonts w:ascii="Arial" w:hAnsi="Arial" w:cs="Arial"/>
                <w:sz w:val="14"/>
                <w:szCs w:val="14"/>
              </w:rPr>
              <w:t>for RAN2/3 specified use case, e.g., mobility, SON</w:t>
            </w:r>
            <w:r w:rsidRPr="00165BB2">
              <w:rPr>
                <w:rFonts w:ascii="Arial" w:hAnsi="Arial" w:cs="Arial"/>
                <w:sz w:val="14"/>
                <w:szCs w:val="14"/>
              </w:rPr>
              <w:t>)</w:t>
            </w:r>
          </w:p>
        </w:tc>
        <w:tc>
          <w:tcPr>
            <w:tcW w:w="1361" w:type="dxa"/>
          </w:tcPr>
          <w:p w14:paraId="52C8B6B7" w14:textId="77777777" w:rsidR="00DB13B1" w:rsidRPr="00165BB2" w:rsidRDefault="00DB13B1" w:rsidP="0079320D">
            <w:pPr>
              <w:spacing w:after="80"/>
              <w:rPr>
                <w:rFonts w:ascii="Arial" w:hAnsi="Arial" w:cs="Arial"/>
                <w:sz w:val="14"/>
                <w:szCs w:val="14"/>
              </w:rPr>
            </w:pPr>
            <w:r>
              <w:rPr>
                <w:rFonts w:ascii="Arial" w:hAnsi="Arial" w:cs="Arial"/>
                <w:sz w:val="14"/>
                <w:szCs w:val="14"/>
              </w:rPr>
              <w:t>RAN</w:t>
            </w:r>
          </w:p>
        </w:tc>
        <w:tc>
          <w:tcPr>
            <w:tcW w:w="1049" w:type="dxa"/>
          </w:tcPr>
          <w:p w14:paraId="7916745A" w14:textId="77777777" w:rsidR="00DB13B1" w:rsidRDefault="00DB13B1" w:rsidP="0079320D">
            <w:pPr>
              <w:spacing w:after="80"/>
              <w:rPr>
                <w:rFonts w:ascii="Arial" w:hAnsi="Arial" w:cs="Arial"/>
                <w:sz w:val="14"/>
                <w:szCs w:val="14"/>
              </w:rPr>
            </w:pPr>
            <w:r>
              <w:rPr>
                <w:rFonts w:ascii="Arial" w:hAnsi="Arial" w:cs="Arial"/>
                <w:sz w:val="14"/>
                <w:szCs w:val="14"/>
              </w:rPr>
              <w:t>RAN</w:t>
            </w:r>
          </w:p>
          <w:p w14:paraId="6D7A93C8" w14:textId="77777777" w:rsidR="00DB13B1" w:rsidRPr="00165BB2" w:rsidRDefault="00DB13B1" w:rsidP="0079320D">
            <w:pPr>
              <w:spacing w:after="80"/>
              <w:rPr>
                <w:rFonts w:ascii="Arial" w:hAnsi="Arial" w:cs="Arial"/>
                <w:sz w:val="14"/>
                <w:szCs w:val="14"/>
              </w:rPr>
            </w:pPr>
          </w:p>
        </w:tc>
        <w:tc>
          <w:tcPr>
            <w:tcW w:w="3686" w:type="dxa"/>
            <w:vAlign w:val="center"/>
          </w:tcPr>
          <w:p w14:paraId="12845FDD" w14:textId="77777777" w:rsidR="00DB13B1" w:rsidRDefault="00DB13B1" w:rsidP="0079320D">
            <w:pPr>
              <w:spacing w:after="80"/>
              <w:jc w:val="center"/>
              <w:rPr>
                <w:rFonts w:ascii="Arial" w:hAnsi="Arial" w:cs="Arial"/>
                <w:sz w:val="14"/>
                <w:szCs w:val="14"/>
              </w:rPr>
            </w:pPr>
            <w:r>
              <w:rPr>
                <w:rFonts w:ascii="Arial" w:hAnsi="Arial" w:cs="Arial"/>
                <w:sz w:val="14"/>
                <w:szCs w:val="14"/>
              </w:rPr>
              <w:t>UE</w:t>
            </w:r>
            <w:r w:rsidRPr="008C3F6A">
              <w:rPr>
                <w:rFonts w:ascii="Arial" w:hAnsi="Arial" w:cs="Arial"/>
                <w:sz w:val="14"/>
                <w:szCs w:val="14"/>
              </w:rPr>
              <w:sym w:font="Wingdings" w:char="F0E0"/>
            </w:r>
            <w:r>
              <w:rPr>
                <w:rFonts w:ascii="Arial" w:hAnsi="Arial" w:cs="Arial"/>
                <w:sz w:val="14"/>
                <w:szCs w:val="14"/>
              </w:rPr>
              <w:t xml:space="preserve"> RAN</w:t>
            </w:r>
          </w:p>
        </w:tc>
      </w:tr>
      <w:tr w:rsidR="00DB13B1" w14:paraId="280C6C30" w14:textId="77777777" w:rsidTr="0079320D">
        <w:trPr>
          <w:trHeight w:val="180"/>
        </w:trPr>
        <w:tc>
          <w:tcPr>
            <w:tcW w:w="535" w:type="dxa"/>
            <w:vMerge/>
            <w:vAlign w:val="center"/>
          </w:tcPr>
          <w:p w14:paraId="6BB01C7A" w14:textId="77777777" w:rsidR="00DB13B1" w:rsidRPr="00165BB2" w:rsidRDefault="00DB13B1" w:rsidP="0079320D">
            <w:pPr>
              <w:spacing w:after="80"/>
              <w:jc w:val="center"/>
              <w:rPr>
                <w:rFonts w:ascii="Arial" w:hAnsi="Arial" w:cs="Arial"/>
                <w:sz w:val="14"/>
                <w:szCs w:val="14"/>
              </w:rPr>
            </w:pPr>
          </w:p>
        </w:tc>
        <w:tc>
          <w:tcPr>
            <w:tcW w:w="1012" w:type="dxa"/>
            <w:vMerge w:val="restart"/>
            <w:shd w:val="clear" w:color="auto" w:fill="E2EFD9" w:themeFill="accent6" w:themeFillTint="33"/>
            <w:vAlign w:val="center"/>
          </w:tcPr>
          <w:p w14:paraId="5E4164F0"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NAS layer data or upper layer</w:t>
            </w:r>
            <w:r>
              <w:rPr>
                <w:rFonts w:ascii="Arial" w:hAnsi="Arial" w:cs="Arial"/>
                <w:sz w:val="14"/>
                <w:szCs w:val="14"/>
              </w:rPr>
              <w:t xml:space="preserve"> (e.g., application layer)</w:t>
            </w:r>
            <w:r w:rsidRPr="00165BB2">
              <w:rPr>
                <w:rFonts w:ascii="Arial" w:hAnsi="Arial" w:cs="Arial"/>
                <w:sz w:val="14"/>
                <w:szCs w:val="14"/>
              </w:rPr>
              <w:t xml:space="preserve"> data</w:t>
            </w:r>
          </w:p>
        </w:tc>
        <w:tc>
          <w:tcPr>
            <w:tcW w:w="1850" w:type="dxa"/>
            <w:shd w:val="clear" w:color="auto" w:fill="E2EFD9" w:themeFill="accent6" w:themeFillTint="33"/>
          </w:tcPr>
          <w:p w14:paraId="0DCA2554" w14:textId="77777777" w:rsidR="00DB13B1" w:rsidRPr="00165BB2" w:rsidRDefault="00DB13B1" w:rsidP="0079320D">
            <w:pPr>
              <w:spacing w:after="80"/>
              <w:rPr>
                <w:rFonts w:ascii="Arial" w:hAnsi="Arial" w:cs="Arial"/>
                <w:sz w:val="14"/>
                <w:szCs w:val="14"/>
              </w:rPr>
            </w:pPr>
            <w:r>
              <w:rPr>
                <w:rFonts w:ascii="Arial" w:hAnsi="Arial" w:cs="Arial"/>
                <w:sz w:val="14"/>
                <w:szCs w:val="14"/>
              </w:rPr>
              <w:t>Application-layer data for NWDAF-side model training EVEX</w:t>
            </w:r>
          </w:p>
        </w:tc>
        <w:tc>
          <w:tcPr>
            <w:tcW w:w="1361" w:type="dxa"/>
            <w:shd w:val="clear" w:color="auto" w:fill="E2EFD9" w:themeFill="accent6" w:themeFillTint="33"/>
          </w:tcPr>
          <w:p w14:paraId="1F06CEB3" w14:textId="77777777" w:rsidR="00DB13B1" w:rsidRPr="00165BB2" w:rsidRDefault="00DB13B1" w:rsidP="0079320D">
            <w:pPr>
              <w:spacing w:after="80"/>
              <w:rPr>
                <w:rFonts w:ascii="Arial" w:hAnsi="Arial" w:cs="Arial"/>
                <w:sz w:val="14"/>
                <w:szCs w:val="14"/>
              </w:rPr>
            </w:pPr>
          </w:p>
        </w:tc>
        <w:tc>
          <w:tcPr>
            <w:tcW w:w="1049" w:type="dxa"/>
            <w:shd w:val="clear" w:color="auto" w:fill="E2EFD9" w:themeFill="accent6" w:themeFillTint="33"/>
          </w:tcPr>
          <w:p w14:paraId="633471EE" w14:textId="77777777" w:rsidR="00DB13B1" w:rsidRDefault="00DB13B1" w:rsidP="0079320D">
            <w:pPr>
              <w:spacing w:after="80"/>
              <w:rPr>
                <w:rFonts w:ascii="Arial" w:hAnsi="Arial" w:cs="Arial"/>
                <w:sz w:val="14"/>
                <w:szCs w:val="14"/>
              </w:rPr>
            </w:pPr>
            <w:r>
              <w:rPr>
                <w:rFonts w:ascii="Arial" w:hAnsi="Arial" w:cs="Arial"/>
                <w:sz w:val="14"/>
                <w:szCs w:val="14"/>
              </w:rPr>
              <w:t>SA2</w:t>
            </w:r>
          </w:p>
          <w:p w14:paraId="6E03AD8C" w14:textId="77777777" w:rsidR="00DB13B1" w:rsidRPr="00165BB2" w:rsidRDefault="00DB13B1" w:rsidP="0079320D">
            <w:pPr>
              <w:spacing w:after="80"/>
              <w:rPr>
                <w:rFonts w:ascii="Arial" w:hAnsi="Arial" w:cs="Arial"/>
                <w:sz w:val="14"/>
                <w:szCs w:val="14"/>
              </w:rPr>
            </w:pPr>
            <w:r>
              <w:rPr>
                <w:rFonts w:ascii="Arial" w:hAnsi="Arial" w:cs="Arial"/>
                <w:sz w:val="14"/>
                <w:szCs w:val="14"/>
              </w:rPr>
              <w:t>SA4</w:t>
            </w:r>
          </w:p>
        </w:tc>
        <w:tc>
          <w:tcPr>
            <w:tcW w:w="3686" w:type="dxa"/>
            <w:shd w:val="clear" w:color="auto" w:fill="E2EFD9" w:themeFill="accent6" w:themeFillTint="33"/>
            <w:vAlign w:val="center"/>
          </w:tcPr>
          <w:p w14:paraId="1E25B7E4" w14:textId="77777777" w:rsidR="00DB13B1" w:rsidRDefault="00DB13B1" w:rsidP="0079320D">
            <w:pPr>
              <w:spacing w:after="80"/>
              <w:jc w:val="center"/>
              <w:rPr>
                <w:rFonts w:ascii="Arial" w:hAnsi="Arial" w:cs="Arial"/>
                <w:sz w:val="14"/>
                <w:szCs w:val="14"/>
              </w:rPr>
            </w:pPr>
            <w:r>
              <w:rPr>
                <w:rFonts w:ascii="Arial" w:hAnsi="Arial" w:cs="Arial"/>
                <w:noProof/>
                <w:sz w:val="14"/>
                <w:szCs w:val="14"/>
              </w:rPr>
              <w:drawing>
                <wp:inline distT="0" distB="0" distL="0" distR="0" wp14:anchorId="03FA38A3" wp14:editId="315B72D9">
                  <wp:extent cx="2021487" cy="482393"/>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04340" cy="502165"/>
                          </a:xfrm>
                          <a:prstGeom prst="rect">
                            <a:avLst/>
                          </a:prstGeom>
                          <a:noFill/>
                        </pic:spPr>
                      </pic:pic>
                    </a:graphicData>
                  </a:graphic>
                </wp:inline>
              </w:drawing>
            </w:r>
          </w:p>
        </w:tc>
      </w:tr>
      <w:tr w:rsidR="00DB13B1" w14:paraId="019482AC" w14:textId="77777777" w:rsidTr="0079320D">
        <w:trPr>
          <w:trHeight w:val="180"/>
        </w:trPr>
        <w:tc>
          <w:tcPr>
            <w:tcW w:w="535" w:type="dxa"/>
            <w:vMerge/>
            <w:vAlign w:val="center"/>
          </w:tcPr>
          <w:p w14:paraId="7F9F366A" w14:textId="77777777" w:rsidR="00DB13B1" w:rsidRPr="00165BB2" w:rsidRDefault="00DB13B1" w:rsidP="0079320D">
            <w:pPr>
              <w:spacing w:after="80"/>
              <w:jc w:val="center"/>
              <w:rPr>
                <w:rFonts w:ascii="Arial" w:hAnsi="Arial" w:cs="Arial"/>
                <w:sz w:val="14"/>
                <w:szCs w:val="14"/>
              </w:rPr>
            </w:pPr>
          </w:p>
        </w:tc>
        <w:tc>
          <w:tcPr>
            <w:tcW w:w="1012" w:type="dxa"/>
            <w:vMerge/>
            <w:shd w:val="clear" w:color="auto" w:fill="E2EFD9" w:themeFill="accent6" w:themeFillTint="33"/>
            <w:vAlign w:val="center"/>
          </w:tcPr>
          <w:p w14:paraId="19F77D91" w14:textId="77777777" w:rsidR="00DB13B1" w:rsidRPr="00165BB2" w:rsidRDefault="00DB13B1" w:rsidP="0079320D">
            <w:pPr>
              <w:spacing w:after="80"/>
              <w:rPr>
                <w:rFonts w:ascii="Arial" w:hAnsi="Arial" w:cs="Arial"/>
                <w:sz w:val="14"/>
                <w:szCs w:val="14"/>
              </w:rPr>
            </w:pPr>
          </w:p>
        </w:tc>
        <w:tc>
          <w:tcPr>
            <w:tcW w:w="1850" w:type="dxa"/>
            <w:shd w:val="clear" w:color="auto" w:fill="E2EFD9" w:themeFill="accent6" w:themeFillTint="33"/>
          </w:tcPr>
          <w:p w14:paraId="4698DD4C" w14:textId="77777777" w:rsidR="00DB13B1" w:rsidRDefault="00DB13B1" w:rsidP="0079320D">
            <w:pPr>
              <w:spacing w:after="80"/>
              <w:rPr>
                <w:rFonts w:ascii="Arial" w:hAnsi="Arial" w:cs="Arial"/>
                <w:sz w:val="14"/>
                <w:szCs w:val="14"/>
              </w:rPr>
            </w:pPr>
            <w:r>
              <w:rPr>
                <w:rFonts w:ascii="Arial" w:hAnsi="Arial" w:cs="Arial"/>
                <w:sz w:val="14"/>
                <w:szCs w:val="14"/>
              </w:rPr>
              <w:t>Positioning data (not related to radio measurement) for positioning, e.g., SSID</w:t>
            </w:r>
          </w:p>
        </w:tc>
        <w:tc>
          <w:tcPr>
            <w:tcW w:w="1361" w:type="dxa"/>
            <w:shd w:val="clear" w:color="auto" w:fill="E2EFD9" w:themeFill="accent6" w:themeFillTint="33"/>
          </w:tcPr>
          <w:p w14:paraId="716E7A3B" w14:textId="77777777" w:rsidR="00DB13B1" w:rsidRPr="00165BB2" w:rsidRDefault="00DB13B1" w:rsidP="0079320D">
            <w:pPr>
              <w:spacing w:after="80"/>
              <w:rPr>
                <w:rFonts w:ascii="Arial" w:hAnsi="Arial" w:cs="Arial"/>
                <w:sz w:val="14"/>
                <w:szCs w:val="14"/>
              </w:rPr>
            </w:pPr>
            <w:r>
              <w:rPr>
                <w:rFonts w:ascii="Arial" w:hAnsi="Arial" w:cs="Arial"/>
                <w:sz w:val="14"/>
                <w:szCs w:val="14"/>
              </w:rPr>
              <w:t>LMF</w:t>
            </w:r>
          </w:p>
        </w:tc>
        <w:tc>
          <w:tcPr>
            <w:tcW w:w="1049" w:type="dxa"/>
            <w:shd w:val="clear" w:color="auto" w:fill="E2EFD9" w:themeFill="accent6" w:themeFillTint="33"/>
          </w:tcPr>
          <w:p w14:paraId="36543088" w14:textId="77777777" w:rsidR="00DB13B1" w:rsidRDefault="00DB13B1" w:rsidP="0079320D">
            <w:pPr>
              <w:spacing w:after="80"/>
              <w:rPr>
                <w:rFonts w:ascii="Arial" w:hAnsi="Arial" w:cs="Arial"/>
                <w:sz w:val="14"/>
                <w:szCs w:val="14"/>
              </w:rPr>
            </w:pPr>
          </w:p>
        </w:tc>
        <w:tc>
          <w:tcPr>
            <w:tcW w:w="3686" w:type="dxa"/>
            <w:shd w:val="clear" w:color="auto" w:fill="E2EFD9" w:themeFill="accent6" w:themeFillTint="33"/>
            <w:vAlign w:val="center"/>
          </w:tcPr>
          <w:p w14:paraId="56D69810" w14:textId="77777777" w:rsidR="00DB13B1" w:rsidRDefault="00DB13B1" w:rsidP="0079320D">
            <w:pPr>
              <w:spacing w:after="80"/>
              <w:jc w:val="center"/>
              <w:rPr>
                <w:rFonts w:ascii="Arial" w:hAnsi="Arial" w:cs="Arial"/>
                <w:sz w:val="14"/>
                <w:szCs w:val="14"/>
              </w:rPr>
            </w:pPr>
            <w:r>
              <w:rPr>
                <w:rFonts w:ascii="Arial" w:hAnsi="Arial" w:cs="Arial"/>
                <w:noProof/>
                <w:sz w:val="14"/>
                <w:szCs w:val="14"/>
              </w:rPr>
              <w:drawing>
                <wp:inline distT="0" distB="0" distL="0" distR="0" wp14:anchorId="1C51BA10" wp14:editId="065BB961">
                  <wp:extent cx="1778000" cy="41769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4398" cy="428598"/>
                          </a:xfrm>
                          <a:prstGeom prst="rect">
                            <a:avLst/>
                          </a:prstGeom>
                          <a:noFill/>
                        </pic:spPr>
                      </pic:pic>
                    </a:graphicData>
                  </a:graphic>
                </wp:inline>
              </w:drawing>
            </w:r>
          </w:p>
        </w:tc>
      </w:tr>
      <w:tr w:rsidR="00DB13B1" w14:paraId="6EAB8A41" w14:textId="77777777" w:rsidTr="0079320D">
        <w:trPr>
          <w:trHeight w:val="256"/>
        </w:trPr>
        <w:tc>
          <w:tcPr>
            <w:tcW w:w="535" w:type="dxa"/>
            <w:vMerge/>
            <w:vAlign w:val="center"/>
          </w:tcPr>
          <w:p w14:paraId="3965A054" w14:textId="77777777" w:rsidR="00DB13B1" w:rsidRPr="00165BB2" w:rsidRDefault="00DB13B1" w:rsidP="0079320D">
            <w:pPr>
              <w:spacing w:after="80"/>
              <w:jc w:val="center"/>
              <w:rPr>
                <w:rFonts w:ascii="Arial" w:hAnsi="Arial" w:cs="Arial"/>
                <w:sz w:val="14"/>
                <w:szCs w:val="14"/>
              </w:rPr>
            </w:pPr>
          </w:p>
        </w:tc>
        <w:tc>
          <w:tcPr>
            <w:tcW w:w="1012" w:type="dxa"/>
            <w:vMerge/>
            <w:vAlign w:val="center"/>
          </w:tcPr>
          <w:p w14:paraId="0AC497ED" w14:textId="77777777" w:rsidR="00DB13B1" w:rsidRPr="00165BB2" w:rsidRDefault="00DB13B1" w:rsidP="0079320D">
            <w:pPr>
              <w:spacing w:after="80"/>
              <w:rPr>
                <w:rFonts w:ascii="Arial" w:hAnsi="Arial" w:cs="Arial"/>
                <w:sz w:val="14"/>
                <w:szCs w:val="14"/>
              </w:rPr>
            </w:pPr>
          </w:p>
        </w:tc>
        <w:tc>
          <w:tcPr>
            <w:tcW w:w="1850" w:type="dxa"/>
            <w:shd w:val="clear" w:color="auto" w:fill="E2EFD9" w:themeFill="accent6" w:themeFillTint="33"/>
          </w:tcPr>
          <w:p w14:paraId="33052322" w14:textId="77777777" w:rsidR="00DB13B1" w:rsidRDefault="00DB13B1" w:rsidP="0079320D">
            <w:pPr>
              <w:spacing w:after="80"/>
              <w:rPr>
                <w:rFonts w:ascii="Arial" w:hAnsi="Arial" w:cs="Arial"/>
                <w:sz w:val="14"/>
                <w:szCs w:val="14"/>
              </w:rPr>
            </w:pPr>
            <w:r>
              <w:rPr>
                <w:rFonts w:ascii="Arial" w:hAnsi="Arial" w:cs="Arial"/>
                <w:sz w:val="14"/>
                <w:szCs w:val="14"/>
              </w:rPr>
              <w:t>Non-3GPP Sensing data</w:t>
            </w:r>
          </w:p>
        </w:tc>
        <w:tc>
          <w:tcPr>
            <w:tcW w:w="1361" w:type="dxa"/>
            <w:shd w:val="clear" w:color="auto" w:fill="E2EFD9" w:themeFill="accent6" w:themeFillTint="33"/>
          </w:tcPr>
          <w:p w14:paraId="6721A67E" w14:textId="77777777" w:rsidR="00DB13B1" w:rsidRPr="00165BB2" w:rsidRDefault="00DB13B1" w:rsidP="0079320D">
            <w:pPr>
              <w:spacing w:after="80"/>
              <w:rPr>
                <w:rFonts w:ascii="Arial" w:hAnsi="Arial" w:cs="Arial"/>
                <w:sz w:val="14"/>
                <w:szCs w:val="14"/>
              </w:rPr>
            </w:pPr>
          </w:p>
        </w:tc>
        <w:tc>
          <w:tcPr>
            <w:tcW w:w="1049" w:type="dxa"/>
            <w:shd w:val="clear" w:color="auto" w:fill="E2EFD9" w:themeFill="accent6" w:themeFillTint="33"/>
          </w:tcPr>
          <w:p w14:paraId="10FD1322" w14:textId="77777777" w:rsidR="00DB13B1" w:rsidRPr="00165BB2" w:rsidRDefault="00DB13B1" w:rsidP="0079320D">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57D3AD48" w14:textId="77777777" w:rsidR="00DB13B1" w:rsidRDefault="00DB13B1" w:rsidP="0079320D">
            <w:pPr>
              <w:spacing w:after="80"/>
              <w:jc w:val="center"/>
              <w:rPr>
                <w:rFonts w:ascii="Arial" w:hAnsi="Arial" w:cs="Arial"/>
                <w:sz w:val="14"/>
                <w:szCs w:val="14"/>
              </w:rPr>
            </w:pPr>
            <w:r>
              <w:rPr>
                <w:rFonts w:ascii="Arial" w:hAnsi="Arial" w:cs="Arial"/>
                <w:sz w:val="14"/>
                <w:szCs w:val="14"/>
              </w:rPr>
              <w:t xml:space="preserve">No practice. UE </w:t>
            </w:r>
            <w:r w:rsidRPr="005F6194">
              <w:rPr>
                <w:rFonts w:ascii="Arial" w:hAnsi="Arial" w:cs="Arial"/>
                <w:sz w:val="14"/>
                <w:szCs w:val="14"/>
              </w:rPr>
              <w:sym w:font="Wingdings" w:char="F0E0"/>
            </w:r>
            <w:r>
              <w:rPr>
                <w:rFonts w:ascii="Arial" w:hAnsi="Arial" w:cs="Arial"/>
                <w:sz w:val="14"/>
                <w:szCs w:val="14"/>
              </w:rPr>
              <w:t xml:space="preserve"> Sensing NF (transparent to RAN)</w:t>
            </w:r>
          </w:p>
        </w:tc>
      </w:tr>
      <w:tr w:rsidR="00DB13B1" w14:paraId="5E50F19E" w14:textId="77777777" w:rsidTr="0079320D">
        <w:tc>
          <w:tcPr>
            <w:tcW w:w="535" w:type="dxa"/>
            <w:vMerge w:val="restart"/>
            <w:vAlign w:val="center"/>
          </w:tcPr>
          <w:p w14:paraId="45E3DD6B" w14:textId="77777777" w:rsidR="00DB13B1" w:rsidRPr="00165BB2" w:rsidRDefault="00DB13B1" w:rsidP="0079320D">
            <w:pPr>
              <w:spacing w:after="80"/>
              <w:jc w:val="center"/>
              <w:rPr>
                <w:rFonts w:ascii="Arial" w:hAnsi="Arial" w:cs="Arial"/>
                <w:sz w:val="14"/>
                <w:szCs w:val="14"/>
              </w:rPr>
            </w:pPr>
            <w:r w:rsidRPr="00165BB2">
              <w:rPr>
                <w:rFonts w:ascii="Arial" w:hAnsi="Arial" w:cs="Arial"/>
                <w:sz w:val="14"/>
                <w:szCs w:val="14"/>
              </w:rPr>
              <w:t>NF</w:t>
            </w:r>
          </w:p>
        </w:tc>
        <w:tc>
          <w:tcPr>
            <w:tcW w:w="1012" w:type="dxa"/>
            <w:shd w:val="clear" w:color="auto" w:fill="E2EFD9" w:themeFill="accent6" w:themeFillTint="33"/>
            <w:vAlign w:val="center"/>
          </w:tcPr>
          <w:p w14:paraId="51B22ACF" w14:textId="77777777" w:rsidR="00DB13B1" w:rsidRPr="00165BB2" w:rsidRDefault="00DB13B1" w:rsidP="0079320D">
            <w:pPr>
              <w:spacing w:after="80"/>
              <w:rPr>
                <w:rFonts w:ascii="Arial" w:hAnsi="Arial" w:cs="Arial"/>
                <w:sz w:val="14"/>
                <w:szCs w:val="14"/>
              </w:rPr>
            </w:pPr>
            <w:r>
              <w:rPr>
                <w:rFonts w:ascii="Arial" w:hAnsi="Arial" w:cs="Arial"/>
                <w:sz w:val="14"/>
                <w:szCs w:val="14"/>
              </w:rPr>
              <w:t>NF-generated data</w:t>
            </w:r>
          </w:p>
        </w:tc>
        <w:tc>
          <w:tcPr>
            <w:tcW w:w="1850" w:type="dxa"/>
            <w:shd w:val="clear" w:color="auto" w:fill="E2EFD9" w:themeFill="accent6" w:themeFillTint="33"/>
          </w:tcPr>
          <w:p w14:paraId="3B213857" w14:textId="77777777" w:rsidR="00DB13B1" w:rsidRPr="00165BB2" w:rsidRDefault="00DB13B1" w:rsidP="0079320D">
            <w:pPr>
              <w:spacing w:after="80"/>
              <w:rPr>
                <w:rFonts w:ascii="Arial" w:hAnsi="Arial" w:cs="Arial"/>
                <w:sz w:val="14"/>
                <w:szCs w:val="14"/>
              </w:rPr>
            </w:pPr>
            <w:r>
              <w:rPr>
                <w:rFonts w:ascii="Arial" w:hAnsi="Arial" w:cs="Arial"/>
                <w:sz w:val="14"/>
                <w:szCs w:val="14"/>
              </w:rPr>
              <w:t>SA2 control plane data for training NF-side model (for the purpose of analytics service, e.g., per UE or per PDU Session)</w:t>
            </w:r>
          </w:p>
        </w:tc>
        <w:tc>
          <w:tcPr>
            <w:tcW w:w="1361" w:type="dxa"/>
            <w:shd w:val="clear" w:color="auto" w:fill="E2EFD9" w:themeFill="accent6" w:themeFillTint="33"/>
          </w:tcPr>
          <w:p w14:paraId="047B4617" w14:textId="77777777" w:rsidR="00DB13B1" w:rsidRPr="00165BB2" w:rsidRDefault="00DB13B1" w:rsidP="0079320D">
            <w:pPr>
              <w:spacing w:after="80"/>
              <w:rPr>
                <w:rFonts w:ascii="Arial" w:hAnsi="Arial" w:cs="Arial"/>
                <w:sz w:val="14"/>
                <w:szCs w:val="14"/>
              </w:rPr>
            </w:pPr>
            <w:r>
              <w:rPr>
                <w:rFonts w:ascii="Arial" w:hAnsi="Arial" w:cs="Arial"/>
                <w:sz w:val="14"/>
                <w:szCs w:val="14"/>
              </w:rPr>
              <w:t>Data collection NF / AI NF</w:t>
            </w:r>
          </w:p>
        </w:tc>
        <w:tc>
          <w:tcPr>
            <w:tcW w:w="1049" w:type="dxa"/>
            <w:shd w:val="clear" w:color="auto" w:fill="E2EFD9" w:themeFill="accent6" w:themeFillTint="33"/>
          </w:tcPr>
          <w:p w14:paraId="083C83BA" w14:textId="77777777" w:rsidR="00DB13B1" w:rsidRPr="00165BB2" w:rsidRDefault="00DB13B1" w:rsidP="0079320D">
            <w:pPr>
              <w:spacing w:after="80"/>
              <w:rPr>
                <w:rFonts w:ascii="Arial" w:hAnsi="Arial" w:cs="Arial"/>
                <w:sz w:val="14"/>
                <w:szCs w:val="14"/>
              </w:rPr>
            </w:pPr>
            <w:r>
              <w:rPr>
                <w:rFonts w:ascii="Arial" w:hAnsi="Arial" w:cs="Arial"/>
                <w:sz w:val="14"/>
                <w:szCs w:val="14"/>
              </w:rPr>
              <w:t>SA2 NWDAF</w:t>
            </w:r>
          </w:p>
        </w:tc>
        <w:tc>
          <w:tcPr>
            <w:tcW w:w="3686" w:type="dxa"/>
            <w:shd w:val="clear" w:color="auto" w:fill="E2EFD9" w:themeFill="accent6" w:themeFillTint="33"/>
            <w:vAlign w:val="center"/>
          </w:tcPr>
          <w:p w14:paraId="14961FDC" w14:textId="77777777" w:rsidR="00DB13B1" w:rsidRDefault="00DB13B1" w:rsidP="0079320D">
            <w:pPr>
              <w:spacing w:after="80"/>
              <w:jc w:val="center"/>
              <w:rPr>
                <w:rFonts w:ascii="Arial" w:hAnsi="Arial" w:cs="Arial"/>
                <w:sz w:val="14"/>
                <w:szCs w:val="14"/>
              </w:rPr>
            </w:pPr>
            <w:r>
              <w:rPr>
                <w:rFonts w:ascii="Arial" w:hAnsi="Arial" w:cs="Arial"/>
                <w:sz w:val="14"/>
                <w:szCs w:val="14"/>
              </w:rPr>
              <w:t>NF</w:t>
            </w:r>
            <w:r w:rsidRPr="00795800">
              <w:rPr>
                <w:rFonts w:ascii="Arial" w:hAnsi="Arial" w:cs="Arial"/>
                <w:sz w:val="14"/>
                <w:szCs w:val="14"/>
              </w:rPr>
              <w:sym w:font="Wingdings" w:char="F0E0"/>
            </w:r>
            <w:r>
              <w:rPr>
                <w:rFonts w:ascii="Arial" w:hAnsi="Arial" w:cs="Arial"/>
                <w:sz w:val="14"/>
                <w:szCs w:val="14"/>
              </w:rPr>
              <w:t xml:space="preserve"> NWDAF</w:t>
            </w:r>
          </w:p>
        </w:tc>
      </w:tr>
      <w:tr w:rsidR="00DB13B1" w14:paraId="34C74178" w14:textId="77777777" w:rsidTr="0079320D">
        <w:tc>
          <w:tcPr>
            <w:tcW w:w="535" w:type="dxa"/>
            <w:vMerge/>
            <w:vAlign w:val="center"/>
          </w:tcPr>
          <w:p w14:paraId="62522B2A" w14:textId="77777777" w:rsidR="00DB13B1" w:rsidRPr="00165BB2" w:rsidRDefault="00DB13B1" w:rsidP="0079320D">
            <w:pPr>
              <w:spacing w:after="80"/>
              <w:jc w:val="center"/>
              <w:rPr>
                <w:rFonts w:ascii="Arial" w:hAnsi="Arial" w:cs="Arial"/>
                <w:sz w:val="14"/>
                <w:szCs w:val="14"/>
              </w:rPr>
            </w:pPr>
          </w:p>
        </w:tc>
        <w:tc>
          <w:tcPr>
            <w:tcW w:w="1012" w:type="dxa"/>
            <w:shd w:val="clear" w:color="auto" w:fill="E2EFD9" w:themeFill="accent6" w:themeFillTint="33"/>
            <w:vAlign w:val="center"/>
          </w:tcPr>
          <w:p w14:paraId="054ED243" w14:textId="77777777" w:rsidR="00DB13B1" w:rsidRDefault="00DB13B1" w:rsidP="0079320D">
            <w:pPr>
              <w:spacing w:after="80"/>
              <w:rPr>
                <w:rFonts w:ascii="Arial" w:hAnsi="Arial" w:cs="Arial"/>
                <w:sz w:val="14"/>
                <w:szCs w:val="14"/>
              </w:rPr>
            </w:pPr>
            <w:r>
              <w:rPr>
                <w:rFonts w:ascii="Arial" w:hAnsi="Arial" w:cs="Arial"/>
                <w:sz w:val="14"/>
                <w:szCs w:val="14"/>
              </w:rPr>
              <w:t>Context data</w:t>
            </w:r>
          </w:p>
        </w:tc>
        <w:tc>
          <w:tcPr>
            <w:tcW w:w="1850" w:type="dxa"/>
            <w:shd w:val="clear" w:color="auto" w:fill="E2EFD9" w:themeFill="accent6" w:themeFillTint="33"/>
          </w:tcPr>
          <w:p w14:paraId="3BE50C50" w14:textId="77777777" w:rsidR="00DB13B1" w:rsidRDefault="00DB13B1" w:rsidP="0079320D">
            <w:pPr>
              <w:spacing w:after="80"/>
              <w:rPr>
                <w:rFonts w:ascii="Arial" w:hAnsi="Arial" w:cs="Arial"/>
                <w:sz w:val="14"/>
                <w:szCs w:val="14"/>
              </w:rPr>
            </w:pPr>
            <w:r>
              <w:rPr>
                <w:rFonts w:ascii="Arial" w:hAnsi="Arial" w:cs="Arial"/>
                <w:sz w:val="14"/>
                <w:szCs w:val="14"/>
              </w:rPr>
              <w:t>Context data for NF service</w:t>
            </w:r>
          </w:p>
        </w:tc>
        <w:tc>
          <w:tcPr>
            <w:tcW w:w="1361" w:type="dxa"/>
            <w:shd w:val="clear" w:color="auto" w:fill="E2EFD9" w:themeFill="accent6" w:themeFillTint="33"/>
          </w:tcPr>
          <w:p w14:paraId="5D1626D6" w14:textId="77777777" w:rsidR="00DB13B1" w:rsidRDefault="00DB13B1" w:rsidP="0079320D">
            <w:pPr>
              <w:spacing w:after="80"/>
              <w:rPr>
                <w:rFonts w:ascii="Arial" w:hAnsi="Arial" w:cs="Arial"/>
                <w:sz w:val="14"/>
                <w:szCs w:val="14"/>
              </w:rPr>
            </w:pPr>
            <w:r>
              <w:rPr>
                <w:rFonts w:ascii="Arial" w:hAnsi="Arial" w:cs="Arial"/>
                <w:sz w:val="14"/>
                <w:szCs w:val="14"/>
              </w:rPr>
              <w:t>NF</w:t>
            </w:r>
          </w:p>
        </w:tc>
        <w:tc>
          <w:tcPr>
            <w:tcW w:w="1049" w:type="dxa"/>
            <w:shd w:val="clear" w:color="auto" w:fill="E2EFD9" w:themeFill="accent6" w:themeFillTint="33"/>
          </w:tcPr>
          <w:p w14:paraId="35DCCE6A" w14:textId="77777777" w:rsidR="00DB13B1" w:rsidRDefault="00DB13B1" w:rsidP="0079320D">
            <w:pPr>
              <w:spacing w:after="80"/>
              <w:rPr>
                <w:rFonts w:ascii="Arial" w:hAnsi="Arial" w:cs="Arial"/>
                <w:sz w:val="14"/>
                <w:szCs w:val="14"/>
              </w:rPr>
            </w:pPr>
            <w:r>
              <w:rPr>
                <w:rFonts w:ascii="Arial" w:hAnsi="Arial" w:cs="Arial"/>
                <w:sz w:val="14"/>
                <w:szCs w:val="14"/>
              </w:rPr>
              <w:t>NF, UDSF, UDM</w:t>
            </w:r>
          </w:p>
        </w:tc>
        <w:tc>
          <w:tcPr>
            <w:tcW w:w="3686" w:type="dxa"/>
            <w:shd w:val="clear" w:color="auto" w:fill="E2EFD9" w:themeFill="accent6" w:themeFillTint="33"/>
            <w:vAlign w:val="center"/>
          </w:tcPr>
          <w:p w14:paraId="72E776D8" w14:textId="77777777" w:rsidR="00DB13B1" w:rsidRDefault="00DB13B1" w:rsidP="0079320D">
            <w:pPr>
              <w:spacing w:after="80"/>
              <w:jc w:val="center"/>
              <w:rPr>
                <w:rFonts w:ascii="Arial" w:hAnsi="Arial" w:cs="Arial"/>
                <w:sz w:val="14"/>
                <w:szCs w:val="14"/>
              </w:rPr>
            </w:pPr>
            <w:r>
              <w:rPr>
                <w:rFonts w:ascii="Arial" w:hAnsi="Arial" w:cs="Arial"/>
                <w:sz w:val="14"/>
                <w:szCs w:val="14"/>
              </w:rPr>
              <w:t>NF, NF</w:t>
            </w:r>
            <w:r w:rsidRPr="005771A1">
              <w:rPr>
                <w:rFonts w:ascii="Arial" w:hAnsi="Arial" w:cs="Arial"/>
                <w:sz w:val="14"/>
                <w:szCs w:val="14"/>
              </w:rPr>
              <w:sym w:font="Wingdings" w:char="F0E0"/>
            </w:r>
            <w:r>
              <w:rPr>
                <w:rFonts w:ascii="Arial" w:hAnsi="Arial" w:cs="Arial"/>
                <w:sz w:val="14"/>
                <w:szCs w:val="14"/>
              </w:rPr>
              <w:t>UDSF, NF</w:t>
            </w:r>
            <w:r w:rsidRPr="005771A1">
              <w:rPr>
                <w:rFonts w:ascii="Arial" w:hAnsi="Arial" w:cs="Arial"/>
                <w:sz w:val="14"/>
                <w:szCs w:val="14"/>
              </w:rPr>
              <w:sym w:font="Wingdings" w:char="F0E0"/>
            </w:r>
            <w:r>
              <w:rPr>
                <w:rFonts w:ascii="Arial" w:hAnsi="Arial" w:cs="Arial"/>
                <w:sz w:val="14"/>
                <w:szCs w:val="14"/>
              </w:rPr>
              <w:t>UDM</w:t>
            </w:r>
          </w:p>
        </w:tc>
      </w:tr>
      <w:tr w:rsidR="00DB13B1" w14:paraId="0C2C4986" w14:textId="77777777" w:rsidTr="0079320D">
        <w:tc>
          <w:tcPr>
            <w:tcW w:w="535" w:type="dxa"/>
            <w:vMerge/>
            <w:vAlign w:val="center"/>
          </w:tcPr>
          <w:p w14:paraId="5B275BF4" w14:textId="77777777" w:rsidR="00DB13B1" w:rsidRPr="00165BB2" w:rsidRDefault="00DB13B1" w:rsidP="0079320D">
            <w:pPr>
              <w:spacing w:after="80"/>
              <w:jc w:val="center"/>
              <w:rPr>
                <w:rFonts w:ascii="Arial" w:hAnsi="Arial" w:cs="Arial"/>
                <w:sz w:val="14"/>
                <w:szCs w:val="14"/>
              </w:rPr>
            </w:pPr>
          </w:p>
        </w:tc>
        <w:tc>
          <w:tcPr>
            <w:tcW w:w="1012" w:type="dxa"/>
            <w:shd w:val="clear" w:color="auto" w:fill="E2EFD9" w:themeFill="accent6" w:themeFillTint="33"/>
            <w:vAlign w:val="center"/>
          </w:tcPr>
          <w:p w14:paraId="0FFF84CC" w14:textId="77777777" w:rsidR="00DB13B1" w:rsidRDefault="00DB13B1" w:rsidP="0079320D">
            <w:pPr>
              <w:spacing w:after="80"/>
              <w:rPr>
                <w:rFonts w:ascii="Arial" w:hAnsi="Arial" w:cs="Arial"/>
                <w:sz w:val="14"/>
                <w:szCs w:val="14"/>
              </w:rPr>
            </w:pPr>
            <w:r>
              <w:rPr>
                <w:rFonts w:ascii="Arial" w:hAnsi="Arial" w:cs="Arial"/>
                <w:sz w:val="14"/>
                <w:szCs w:val="14"/>
              </w:rPr>
              <w:t>AF-provided data</w:t>
            </w:r>
          </w:p>
        </w:tc>
        <w:tc>
          <w:tcPr>
            <w:tcW w:w="1850" w:type="dxa"/>
            <w:shd w:val="clear" w:color="auto" w:fill="E2EFD9" w:themeFill="accent6" w:themeFillTint="33"/>
          </w:tcPr>
          <w:p w14:paraId="589641D3" w14:textId="77777777" w:rsidR="00DB13B1" w:rsidRDefault="00DB13B1" w:rsidP="0079320D">
            <w:pPr>
              <w:spacing w:after="80"/>
              <w:rPr>
                <w:rFonts w:ascii="Arial" w:hAnsi="Arial" w:cs="Arial"/>
                <w:sz w:val="14"/>
                <w:szCs w:val="14"/>
              </w:rPr>
            </w:pPr>
            <w:r>
              <w:rPr>
                <w:rFonts w:ascii="Arial" w:hAnsi="Arial" w:cs="Arial"/>
                <w:sz w:val="14"/>
                <w:szCs w:val="14"/>
              </w:rPr>
              <w:t>Data provided by AF via Naf service for purpose of NF-side processing (EVEX data from AF to NWDAF) or provisioning info to UE (e.g., GNSS assistance data)</w:t>
            </w:r>
          </w:p>
        </w:tc>
        <w:tc>
          <w:tcPr>
            <w:tcW w:w="1361" w:type="dxa"/>
            <w:shd w:val="clear" w:color="auto" w:fill="E2EFD9" w:themeFill="accent6" w:themeFillTint="33"/>
          </w:tcPr>
          <w:p w14:paraId="176832F1" w14:textId="77777777" w:rsidR="00DB13B1" w:rsidRDefault="00DB13B1" w:rsidP="0079320D">
            <w:pPr>
              <w:spacing w:after="80"/>
              <w:rPr>
                <w:rFonts w:ascii="Arial" w:hAnsi="Arial" w:cs="Arial"/>
                <w:sz w:val="14"/>
                <w:szCs w:val="14"/>
              </w:rPr>
            </w:pPr>
            <w:r>
              <w:rPr>
                <w:rFonts w:ascii="Arial" w:hAnsi="Arial" w:cs="Arial"/>
                <w:sz w:val="14"/>
                <w:szCs w:val="14"/>
              </w:rPr>
              <w:t>Data collection NF</w:t>
            </w:r>
          </w:p>
          <w:p w14:paraId="137701A0" w14:textId="77777777" w:rsidR="00DB13B1" w:rsidRDefault="00DB13B1" w:rsidP="0079320D">
            <w:pPr>
              <w:spacing w:after="80"/>
              <w:rPr>
                <w:rFonts w:ascii="Arial" w:hAnsi="Arial" w:cs="Arial"/>
                <w:sz w:val="14"/>
                <w:szCs w:val="14"/>
              </w:rPr>
            </w:pPr>
            <w:r>
              <w:rPr>
                <w:rFonts w:ascii="Arial" w:hAnsi="Arial" w:cs="Arial"/>
                <w:sz w:val="14"/>
                <w:szCs w:val="14"/>
              </w:rPr>
              <w:t>AI NF</w:t>
            </w:r>
          </w:p>
        </w:tc>
        <w:tc>
          <w:tcPr>
            <w:tcW w:w="1049" w:type="dxa"/>
            <w:shd w:val="clear" w:color="auto" w:fill="E2EFD9" w:themeFill="accent6" w:themeFillTint="33"/>
          </w:tcPr>
          <w:p w14:paraId="578601D5" w14:textId="77777777" w:rsidR="00DB13B1" w:rsidRDefault="00DB13B1" w:rsidP="0079320D">
            <w:pPr>
              <w:spacing w:after="80"/>
              <w:rPr>
                <w:rFonts w:ascii="Arial" w:hAnsi="Arial" w:cs="Arial"/>
                <w:sz w:val="14"/>
                <w:szCs w:val="14"/>
              </w:rPr>
            </w:pPr>
            <w:r>
              <w:rPr>
                <w:rFonts w:ascii="Arial" w:hAnsi="Arial" w:cs="Arial"/>
                <w:sz w:val="14"/>
                <w:szCs w:val="14"/>
              </w:rPr>
              <w:t>NWDAF</w:t>
            </w:r>
          </w:p>
          <w:p w14:paraId="4B0136BF" w14:textId="77777777" w:rsidR="00DB13B1" w:rsidRDefault="00DB13B1" w:rsidP="0079320D">
            <w:pPr>
              <w:spacing w:after="80"/>
              <w:rPr>
                <w:rFonts w:ascii="Arial" w:hAnsi="Arial" w:cs="Arial"/>
                <w:sz w:val="14"/>
                <w:szCs w:val="14"/>
              </w:rPr>
            </w:pPr>
            <w:r>
              <w:rPr>
                <w:rFonts w:ascii="Arial" w:hAnsi="Arial" w:cs="Arial"/>
                <w:sz w:val="14"/>
                <w:szCs w:val="14"/>
              </w:rPr>
              <w:t>LMF</w:t>
            </w:r>
          </w:p>
        </w:tc>
        <w:tc>
          <w:tcPr>
            <w:tcW w:w="3686" w:type="dxa"/>
            <w:shd w:val="clear" w:color="auto" w:fill="E2EFD9" w:themeFill="accent6" w:themeFillTint="33"/>
            <w:vAlign w:val="center"/>
          </w:tcPr>
          <w:p w14:paraId="089E2C96" w14:textId="77777777" w:rsidR="00DB13B1" w:rsidRDefault="00DB13B1" w:rsidP="0079320D">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NWDAF</w:t>
            </w:r>
          </w:p>
          <w:p w14:paraId="372118E3" w14:textId="77777777" w:rsidR="00DB13B1" w:rsidRDefault="00DB13B1" w:rsidP="0079320D">
            <w:pPr>
              <w:spacing w:after="80"/>
              <w:jc w:val="center"/>
              <w:rPr>
                <w:rFonts w:ascii="Arial" w:hAnsi="Arial" w:cs="Arial"/>
                <w:sz w:val="14"/>
                <w:szCs w:val="14"/>
              </w:rPr>
            </w:pPr>
          </w:p>
          <w:p w14:paraId="0BC47E41" w14:textId="77777777" w:rsidR="00DB13B1" w:rsidRDefault="00DB13B1" w:rsidP="0079320D">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LMF (</w:t>
            </w:r>
            <w:r w:rsidRPr="00795800">
              <w:rPr>
                <w:rFonts w:ascii="Arial" w:hAnsi="Arial" w:cs="Arial"/>
                <w:sz w:val="14"/>
                <w:szCs w:val="14"/>
              </w:rPr>
              <w:sym w:font="Wingdings" w:char="F0E0"/>
            </w:r>
            <w:r>
              <w:rPr>
                <w:rFonts w:ascii="Arial" w:hAnsi="Arial" w:cs="Arial"/>
                <w:sz w:val="14"/>
                <w:szCs w:val="14"/>
              </w:rPr>
              <w:t>UE)</w:t>
            </w:r>
          </w:p>
        </w:tc>
      </w:tr>
      <w:tr w:rsidR="00DB13B1" w14:paraId="5A20F673" w14:textId="77777777" w:rsidTr="0079320D">
        <w:trPr>
          <w:trHeight w:val="178"/>
        </w:trPr>
        <w:tc>
          <w:tcPr>
            <w:tcW w:w="535" w:type="dxa"/>
            <w:vMerge w:val="restart"/>
            <w:vAlign w:val="center"/>
          </w:tcPr>
          <w:p w14:paraId="1A0D5F37" w14:textId="77777777" w:rsidR="00DB13B1" w:rsidRPr="00165BB2" w:rsidRDefault="00DB13B1" w:rsidP="0079320D">
            <w:pPr>
              <w:spacing w:after="80"/>
              <w:jc w:val="center"/>
              <w:rPr>
                <w:rFonts w:ascii="Arial" w:hAnsi="Arial" w:cs="Arial"/>
                <w:sz w:val="14"/>
                <w:szCs w:val="14"/>
              </w:rPr>
            </w:pPr>
            <w:r w:rsidRPr="00165BB2">
              <w:rPr>
                <w:rFonts w:ascii="Arial" w:hAnsi="Arial" w:cs="Arial"/>
                <w:sz w:val="14"/>
                <w:szCs w:val="14"/>
              </w:rPr>
              <w:t>RAN</w:t>
            </w:r>
          </w:p>
        </w:tc>
        <w:tc>
          <w:tcPr>
            <w:tcW w:w="1012" w:type="dxa"/>
            <w:vMerge w:val="restart"/>
            <w:vAlign w:val="center"/>
          </w:tcPr>
          <w:p w14:paraId="0E0A8A0A" w14:textId="77777777" w:rsidR="00DB13B1" w:rsidRPr="00165BB2" w:rsidRDefault="00DB13B1" w:rsidP="0079320D">
            <w:pPr>
              <w:spacing w:after="80"/>
              <w:rPr>
                <w:rFonts w:ascii="Arial" w:hAnsi="Arial" w:cs="Arial"/>
                <w:sz w:val="14"/>
                <w:szCs w:val="14"/>
              </w:rPr>
            </w:pPr>
            <w:r>
              <w:rPr>
                <w:rFonts w:ascii="Arial" w:hAnsi="Arial" w:cs="Arial"/>
                <w:sz w:val="14"/>
                <w:szCs w:val="14"/>
              </w:rPr>
              <w:t>RAN measurement or RAN-generated data</w:t>
            </w:r>
          </w:p>
        </w:tc>
        <w:tc>
          <w:tcPr>
            <w:tcW w:w="1850" w:type="dxa"/>
            <w:shd w:val="clear" w:color="auto" w:fill="E2EFD9" w:themeFill="accent6" w:themeFillTint="33"/>
          </w:tcPr>
          <w:p w14:paraId="455E58EE"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Radio measurement data for sensing</w:t>
            </w:r>
            <w:r>
              <w:rPr>
                <w:rFonts w:ascii="Arial" w:hAnsi="Arial" w:cs="Arial"/>
                <w:sz w:val="14"/>
                <w:szCs w:val="14"/>
              </w:rPr>
              <w:t xml:space="preserve"> (3GPP-sensing data)</w:t>
            </w:r>
          </w:p>
        </w:tc>
        <w:tc>
          <w:tcPr>
            <w:tcW w:w="1361" w:type="dxa"/>
            <w:shd w:val="clear" w:color="auto" w:fill="E2EFD9" w:themeFill="accent6" w:themeFillTint="33"/>
          </w:tcPr>
          <w:p w14:paraId="4F867E3F"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E2EFD9" w:themeFill="accent6" w:themeFillTint="33"/>
          </w:tcPr>
          <w:p w14:paraId="75A62447" w14:textId="77777777" w:rsidR="00DB13B1" w:rsidRPr="00165BB2" w:rsidRDefault="00DB13B1" w:rsidP="0079320D">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01CABF7E" w14:textId="77777777" w:rsidR="00DB13B1" w:rsidRDefault="00DB13B1" w:rsidP="0079320D">
            <w:pPr>
              <w:spacing w:after="80"/>
              <w:jc w:val="center"/>
              <w:rPr>
                <w:rFonts w:ascii="Arial" w:hAnsi="Arial" w:cs="Arial"/>
                <w:sz w:val="14"/>
                <w:szCs w:val="14"/>
              </w:rPr>
            </w:pPr>
            <w:r>
              <w:rPr>
                <w:rFonts w:ascii="Arial" w:hAnsi="Arial" w:cs="Arial"/>
                <w:sz w:val="14"/>
                <w:szCs w:val="14"/>
              </w:rPr>
              <w:t xml:space="preserve">RAN </w:t>
            </w:r>
            <w:r w:rsidRPr="00D66E15">
              <w:rPr>
                <w:rFonts w:ascii="Arial" w:hAnsi="Arial" w:cs="Arial"/>
                <w:sz w:val="14"/>
                <w:szCs w:val="14"/>
              </w:rPr>
              <w:sym w:font="Wingdings" w:char="F0E0"/>
            </w:r>
            <w:r>
              <w:rPr>
                <w:rFonts w:ascii="Arial" w:hAnsi="Arial" w:cs="Arial"/>
                <w:sz w:val="14"/>
                <w:szCs w:val="14"/>
              </w:rPr>
              <w:t xml:space="preserve"> Sensing NF</w:t>
            </w:r>
          </w:p>
        </w:tc>
      </w:tr>
      <w:tr w:rsidR="00DB13B1" w14:paraId="4DA9C8F2" w14:textId="77777777" w:rsidTr="0079320D">
        <w:trPr>
          <w:trHeight w:val="178"/>
        </w:trPr>
        <w:tc>
          <w:tcPr>
            <w:tcW w:w="535" w:type="dxa"/>
            <w:vMerge/>
            <w:vAlign w:val="center"/>
          </w:tcPr>
          <w:p w14:paraId="3D9B8407" w14:textId="77777777" w:rsidR="00DB13B1" w:rsidRPr="00165BB2" w:rsidRDefault="00DB13B1" w:rsidP="0079320D">
            <w:pPr>
              <w:spacing w:after="80"/>
              <w:jc w:val="center"/>
              <w:rPr>
                <w:rFonts w:ascii="Arial" w:hAnsi="Arial" w:cs="Arial"/>
                <w:sz w:val="14"/>
                <w:szCs w:val="14"/>
              </w:rPr>
            </w:pPr>
          </w:p>
        </w:tc>
        <w:tc>
          <w:tcPr>
            <w:tcW w:w="1012" w:type="dxa"/>
            <w:vMerge/>
            <w:vAlign w:val="center"/>
          </w:tcPr>
          <w:p w14:paraId="1224E0C1" w14:textId="77777777" w:rsidR="00DB13B1" w:rsidRDefault="00DB13B1" w:rsidP="0079320D">
            <w:pPr>
              <w:spacing w:after="80"/>
              <w:rPr>
                <w:rFonts w:ascii="Arial" w:hAnsi="Arial" w:cs="Arial"/>
                <w:sz w:val="14"/>
                <w:szCs w:val="14"/>
              </w:rPr>
            </w:pPr>
          </w:p>
        </w:tc>
        <w:tc>
          <w:tcPr>
            <w:tcW w:w="1850" w:type="dxa"/>
            <w:shd w:val="clear" w:color="auto" w:fill="E2EFD9" w:themeFill="accent6" w:themeFillTint="33"/>
          </w:tcPr>
          <w:p w14:paraId="2BCF0848"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AIML data collection (RAN/NF-side model)</w:t>
            </w:r>
          </w:p>
        </w:tc>
        <w:tc>
          <w:tcPr>
            <w:tcW w:w="1361" w:type="dxa"/>
            <w:shd w:val="clear" w:color="auto" w:fill="E2EFD9" w:themeFill="accent6" w:themeFillTint="33"/>
          </w:tcPr>
          <w:p w14:paraId="407D8687" w14:textId="77777777" w:rsidR="00DB13B1" w:rsidRPr="00165BB2" w:rsidRDefault="00DB13B1" w:rsidP="0079320D">
            <w:pPr>
              <w:spacing w:after="80"/>
              <w:rPr>
                <w:rFonts w:ascii="Arial" w:hAnsi="Arial" w:cs="Arial"/>
                <w:sz w:val="14"/>
                <w:szCs w:val="14"/>
              </w:rPr>
            </w:pPr>
            <w:r>
              <w:rPr>
                <w:rFonts w:ascii="Arial" w:hAnsi="Arial" w:cs="Arial"/>
                <w:sz w:val="14"/>
                <w:szCs w:val="14"/>
              </w:rPr>
              <w:t>LMF/RAN</w:t>
            </w:r>
          </w:p>
        </w:tc>
        <w:tc>
          <w:tcPr>
            <w:tcW w:w="1049" w:type="dxa"/>
            <w:shd w:val="clear" w:color="auto" w:fill="E2EFD9" w:themeFill="accent6" w:themeFillTint="33"/>
          </w:tcPr>
          <w:p w14:paraId="2A9EB0C0" w14:textId="77777777" w:rsidR="00DB13B1" w:rsidRDefault="00DB13B1" w:rsidP="0079320D">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 xml:space="preserve">LMF-side model (positioning </w:t>
            </w:r>
            <w:r>
              <w:rPr>
                <w:rFonts w:ascii="Arial" w:hAnsi="Arial" w:cs="Arial"/>
                <w:sz w:val="14"/>
                <w:szCs w:val="14"/>
              </w:rPr>
              <w:lastRenderedPageBreak/>
              <w:t>case3b)</w:t>
            </w:r>
            <w:r>
              <w:rPr>
                <w:rFonts w:ascii="Arial" w:hAnsi="Arial" w:cs="Arial"/>
                <w:sz w:val="14"/>
                <w:szCs w:val="14"/>
              </w:rPr>
              <w:br/>
              <w:t>RAN-side model (positioning case 3a)</w:t>
            </w:r>
          </w:p>
        </w:tc>
        <w:tc>
          <w:tcPr>
            <w:tcW w:w="3686" w:type="dxa"/>
            <w:shd w:val="clear" w:color="auto" w:fill="E2EFD9" w:themeFill="accent6" w:themeFillTint="33"/>
            <w:vAlign w:val="center"/>
          </w:tcPr>
          <w:p w14:paraId="24EF8912" w14:textId="77777777" w:rsidR="00DB13B1" w:rsidRDefault="00DB13B1" w:rsidP="0079320D">
            <w:pPr>
              <w:spacing w:after="80"/>
              <w:jc w:val="center"/>
              <w:rPr>
                <w:rFonts w:ascii="Arial" w:hAnsi="Arial" w:cs="Arial"/>
                <w:sz w:val="14"/>
                <w:szCs w:val="14"/>
              </w:rPr>
            </w:pPr>
            <w:r>
              <w:rPr>
                <w:rFonts w:ascii="Arial" w:hAnsi="Arial" w:cs="Arial"/>
                <w:noProof/>
                <w:sz w:val="14"/>
                <w:szCs w:val="14"/>
              </w:rPr>
              <w:lastRenderedPageBreak/>
              <w:drawing>
                <wp:inline distT="0" distB="0" distL="0" distR="0" wp14:anchorId="07E36F3F" wp14:editId="3B2F6F6C">
                  <wp:extent cx="1841500" cy="424961"/>
                  <wp:effectExtent l="0" t="0" r="635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813" cy="431956"/>
                          </a:xfrm>
                          <a:prstGeom prst="rect">
                            <a:avLst/>
                          </a:prstGeom>
                          <a:noFill/>
                        </pic:spPr>
                      </pic:pic>
                    </a:graphicData>
                  </a:graphic>
                </wp:inline>
              </w:drawing>
            </w:r>
          </w:p>
          <w:p w14:paraId="146A50C8" w14:textId="77777777" w:rsidR="00DB13B1" w:rsidRDefault="00DB13B1" w:rsidP="0079320D">
            <w:pPr>
              <w:spacing w:after="80"/>
              <w:jc w:val="center"/>
              <w:rPr>
                <w:rFonts w:ascii="Arial" w:hAnsi="Arial" w:cs="Arial"/>
                <w:sz w:val="14"/>
                <w:szCs w:val="14"/>
              </w:rPr>
            </w:pPr>
            <w:r w:rsidRPr="007E37D4">
              <w:rPr>
                <w:rFonts w:ascii="Arial" w:hAnsi="Arial" w:cs="Arial"/>
                <w:sz w:val="12"/>
                <w:szCs w:val="12"/>
              </w:rPr>
              <w:lastRenderedPageBreak/>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r w:rsidR="00DB13B1" w14:paraId="40639C0C" w14:textId="77777777" w:rsidTr="0079320D">
        <w:trPr>
          <w:trHeight w:val="177"/>
        </w:trPr>
        <w:tc>
          <w:tcPr>
            <w:tcW w:w="535" w:type="dxa"/>
            <w:vMerge/>
            <w:vAlign w:val="center"/>
          </w:tcPr>
          <w:p w14:paraId="058EBFEA" w14:textId="77777777" w:rsidR="00DB13B1" w:rsidRPr="00165BB2" w:rsidRDefault="00DB13B1" w:rsidP="0079320D">
            <w:pPr>
              <w:spacing w:after="80"/>
              <w:jc w:val="center"/>
              <w:rPr>
                <w:rFonts w:ascii="Arial" w:hAnsi="Arial" w:cs="Arial"/>
                <w:sz w:val="14"/>
                <w:szCs w:val="14"/>
              </w:rPr>
            </w:pPr>
          </w:p>
        </w:tc>
        <w:tc>
          <w:tcPr>
            <w:tcW w:w="1012" w:type="dxa"/>
            <w:vMerge/>
            <w:vAlign w:val="center"/>
          </w:tcPr>
          <w:p w14:paraId="506518DF" w14:textId="77777777" w:rsidR="00DB13B1" w:rsidRDefault="00DB13B1" w:rsidP="0079320D">
            <w:pPr>
              <w:spacing w:after="80"/>
              <w:rPr>
                <w:rFonts w:ascii="Arial" w:hAnsi="Arial" w:cs="Arial"/>
                <w:sz w:val="14"/>
                <w:szCs w:val="14"/>
              </w:rPr>
            </w:pPr>
          </w:p>
        </w:tc>
        <w:tc>
          <w:tcPr>
            <w:tcW w:w="1850" w:type="dxa"/>
            <w:vAlign w:val="center"/>
          </w:tcPr>
          <w:p w14:paraId="51780AF0"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RAN-specified use case</w:t>
            </w:r>
          </w:p>
        </w:tc>
        <w:tc>
          <w:tcPr>
            <w:tcW w:w="1361" w:type="dxa"/>
            <w:vAlign w:val="center"/>
          </w:tcPr>
          <w:p w14:paraId="0548708F" w14:textId="77777777" w:rsidR="00DB13B1" w:rsidRPr="00165BB2" w:rsidRDefault="00DB13B1" w:rsidP="0079320D">
            <w:pPr>
              <w:spacing w:after="80"/>
              <w:rPr>
                <w:rFonts w:ascii="Arial" w:hAnsi="Arial" w:cs="Arial"/>
                <w:sz w:val="14"/>
                <w:szCs w:val="14"/>
              </w:rPr>
            </w:pPr>
            <w:r>
              <w:rPr>
                <w:rFonts w:ascii="Arial" w:hAnsi="Arial" w:cs="Arial"/>
                <w:sz w:val="14"/>
                <w:szCs w:val="14"/>
              </w:rPr>
              <w:t>RAN</w:t>
            </w:r>
          </w:p>
        </w:tc>
        <w:tc>
          <w:tcPr>
            <w:tcW w:w="1049" w:type="dxa"/>
          </w:tcPr>
          <w:p w14:paraId="4712C97C" w14:textId="77777777" w:rsidR="00DB13B1" w:rsidRPr="00165BB2" w:rsidRDefault="00DB13B1" w:rsidP="0079320D">
            <w:pPr>
              <w:spacing w:after="80"/>
              <w:rPr>
                <w:rFonts w:ascii="Arial" w:hAnsi="Arial" w:cs="Arial"/>
                <w:sz w:val="14"/>
                <w:szCs w:val="14"/>
              </w:rPr>
            </w:pPr>
            <w:r>
              <w:rPr>
                <w:rFonts w:ascii="Arial" w:hAnsi="Arial" w:cs="Arial"/>
                <w:sz w:val="14"/>
                <w:szCs w:val="14"/>
              </w:rPr>
              <w:t>RAN</w:t>
            </w:r>
          </w:p>
        </w:tc>
        <w:tc>
          <w:tcPr>
            <w:tcW w:w="3686" w:type="dxa"/>
            <w:vAlign w:val="center"/>
          </w:tcPr>
          <w:p w14:paraId="36C861FB" w14:textId="77777777" w:rsidR="00DB13B1" w:rsidRDefault="00DB13B1" w:rsidP="0079320D">
            <w:pPr>
              <w:spacing w:after="80"/>
              <w:jc w:val="center"/>
              <w:rPr>
                <w:rFonts w:ascii="Arial" w:hAnsi="Arial" w:cs="Arial"/>
                <w:sz w:val="14"/>
                <w:szCs w:val="14"/>
              </w:rPr>
            </w:pPr>
            <w:r>
              <w:rPr>
                <w:rFonts w:ascii="Arial" w:hAnsi="Arial" w:cs="Arial"/>
                <w:sz w:val="14"/>
                <w:szCs w:val="14"/>
              </w:rPr>
              <w:t>RAN</w:t>
            </w:r>
          </w:p>
        </w:tc>
      </w:tr>
      <w:tr w:rsidR="00DB13B1" w14:paraId="0C13A482" w14:textId="77777777" w:rsidTr="0079320D">
        <w:trPr>
          <w:trHeight w:val="177"/>
        </w:trPr>
        <w:tc>
          <w:tcPr>
            <w:tcW w:w="535" w:type="dxa"/>
            <w:vMerge/>
            <w:vAlign w:val="center"/>
          </w:tcPr>
          <w:p w14:paraId="4866453C" w14:textId="77777777" w:rsidR="00DB13B1" w:rsidRPr="00165BB2" w:rsidRDefault="00DB13B1" w:rsidP="0079320D">
            <w:pPr>
              <w:spacing w:after="80"/>
              <w:jc w:val="center"/>
              <w:rPr>
                <w:rFonts w:ascii="Arial" w:hAnsi="Arial" w:cs="Arial"/>
                <w:sz w:val="14"/>
                <w:szCs w:val="14"/>
              </w:rPr>
            </w:pPr>
          </w:p>
        </w:tc>
        <w:tc>
          <w:tcPr>
            <w:tcW w:w="1012" w:type="dxa"/>
            <w:vMerge/>
            <w:vAlign w:val="center"/>
          </w:tcPr>
          <w:p w14:paraId="167AF693" w14:textId="77777777" w:rsidR="00DB13B1" w:rsidRDefault="00DB13B1" w:rsidP="0079320D">
            <w:pPr>
              <w:spacing w:after="80"/>
              <w:rPr>
                <w:rFonts w:ascii="Arial" w:hAnsi="Arial" w:cs="Arial"/>
                <w:sz w:val="14"/>
                <w:szCs w:val="14"/>
              </w:rPr>
            </w:pPr>
          </w:p>
        </w:tc>
        <w:tc>
          <w:tcPr>
            <w:tcW w:w="1850" w:type="dxa"/>
            <w:vAlign w:val="center"/>
          </w:tcPr>
          <w:p w14:paraId="06522ED6" w14:textId="77777777" w:rsidR="00DB13B1" w:rsidRPr="00165BB2" w:rsidRDefault="00DB13B1" w:rsidP="0079320D">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OAM</w:t>
            </w:r>
          </w:p>
        </w:tc>
        <w:tc>
          <w:tcPr>
            <w:tcW w:w="1361" w:type="dxa"/>
            <w:vAlign w:val="center"/>
          </w:tcPr>
          <w:p w14:paraId="19DB7B85" w14:textId="77777777" w:rsidR="00DB13B1" w:rsidRDefault="00DB13B1" w:rsidP="0079320D">
            <w:pPr>
              <w:spacing w:after="80"/>
              <w:rPr>
                <w:rFonts w:ascii="Arial" w:hAnsi="Arial" w:cs="Arial"/>
                <w:sz w:val="14"/>
                <w:szCs w:val="14"/>
              </w:rPr>
            </w:pPr>
            <w:r>
              <w:rPr>
                <w:rFonts w:ascii="Arial" w:hAnsi="Arial" w:cs="Arial"/>
                <w:sz w:val="14"/>
                <w:szCs w:val="14"/>
              </w:rPr>
              <w:t>OAM</w:t>
            </w:r>
          </w:p>
        </w:tc>
        <w:tc>
          <w:tcPr>
            <w:tcW w:w="1049" w:type="dxa"/>
          </w:tcPr>
          <w:p w14:paraId="141E6480" w14:textId="77777777" w:rsidR="00DB13B1" w:rsidRDefault="00DB13B1" w:rsidP="0079320D">
            <w:pPr>
              <w:spacing w:after="80"/>
              <w:rPr>
                <w:rFonts w:ascii="Arial" w:hAnsi="Arial" w:cs="Arial"/>
                <w:sz w:val="14"/>
                <w:szCs w:val="14"/>
              </w:rPr>
            </w:pPr>
            <w:r>
              <w:rPr>
                <w:rFonts w:ascii="Arial" w:hAnsi="Arial" w:cs="Arial"/>
                <w:sz w:val="14"/>
                <w:szCs w:val="14"/>
              </w:rPr>
              <w:t>OAM</w:t>
            </w:r>
          </w:p>
        </w:tc>
        <w:tc>
          <w:tcPr>
            <w:tcW w:w="3686" w:type="dxa"/>
            <w:vAlign w:val="center"/>
          </w:tcPr>
          <w:p w14:paraId="6D024B67" w14:textId="77777777" w:rsidR="00DB13B1" w:rsidRDefault="00DB13B1" w:rsidP="0079320D">
            <w:pPr>
              <w:spacing w:after="80"/>
              <w:jc w:val="center"/>
              <w:rPr>
                <w:rFonts w:ascii="Arial" w:hAnsi="Arial" w:cs="Arial"/>
                <w:sz w:val="14"/>
                <w:szCs w:val="14"/>
              </w:rPr>
            </w:pPr>
            <w:r>
              <w:rPr>
                <w:rFonts w:ascii="Arial" w:hAnsi="Arial" w:cs="Arial"/>
                <w:sz w:val="14"/>
                <w:szCs w:val="14"/>
              </w:rPr>
              <w:t xml:space="preserve">RAN </w:t>
            </w:r>
            <w:r w:rsidRPr="00795800">
              <w:rPr>
                <w:rFonts w:ascii="Arial" w:hAnsi="Arial" w:cs="Arial"/>
                <w:sz w:val="14"/>
                <w:szCs w:val="14"/>
              </w:rPr>
              <w:sym w:font="Wingdings" w:char="F0E0"/>
            </w:r>
            <w:r>
              <w:rPr>
                <w:rFonts w:ascii="Arial" w:hAnsi="Arial" w:cs="Arial"/>
                <w:sz w:val="14"/>
                <w:szCs w:val="14"/>
              </w:rPr>
              <w:t xml:space="preserve"> OAM</w:t>
            </w:r>
          </w:p>
        </w:tc>
      </w:tr>
      <w:tr w:rsidR="00DB13B1" w14:paraId="2D51F99B" w14:textId="77777777" w:rsidTr="0079320D">
        <w:tc>
          <w:tcPr>
            <w:tcW w:w="535" w:type="dxa"/>
            <w:vMerge w:val="restart"/>
            <w:vAlign w:val="center"/>
          </w:tcPr>
          <w:p w14:paraId="689ACCE4" w14:textId="77777777" w:rsidR="00DB13B1" w:rsidRPr="00165BB2" w:rsidRDefault="00DB13B1" w:rsidP="0079320D">
            <w:pPr>
              <w:spacing w:after="80"/>
              <w:jc w:val="center"/>
              <w:rPr>
                <w:rFonts w:ascii="Arial" w:hAnsi="Arial" w:cs="Arial"/>
                <w:sz w:val="14"/>
                <w:szCs w:val="14"/>
              </w:rPr>
            </w:pPr>
            <w:r w:rsidRPr="00165BB2">
              <w:rPr>
                <w:rFonts w:ascii="Arial" w:hAnsi="Arial" w:cs="Arial"/>
                <w:sz w:val="14"/>
                <w:szCs w:val="14"/>
              </w:rPr>
              <w:t>OAM</w:t>
            </w:r>
          </w:p>
        </w:tc>
        <w:tc>
          <w:tcPr>
            <w:tcW w:w="1012" w:type="dxa"/>
            <w:vMerge w:val="restart"/>
            <w:vAlign w:val="center"/>
          </w:tcPr>
          <w:p w14:paraId="15B3337A" w14:textId="77777777" w:rsidR="00DB13B1" w:rsidRPr="00165BB2" w:rsidRDefault="00DB13B1" w:rsidP="0079320D">
            <w:pPr>
              <w:spacing w:after="80"/>
              <w:rPr>
                <w:rFonts w:ascii="Arial" w:hAnsi="Arial" w:cs="Arial"/>
                <w:sz w:val="14"/>
                <w:szCs w:val="14"/>
              </w:rPr>
            </w:pPr>
            <w:r>
              <w:rPr>
                <w:rFonts w:ascii="Arial" w:hAnsi="Arial" w:cs="Arial"/>
                <w:sz w:val="14"/>
                <w:szCs w:val="14"/>
              </w:rPr>
              <w:t>Management domain data</w:t>
            </w:r>
          </w:p>
          <w:p w14:paraId="16CA9156" w14:textId="77777777" w:rsidR="00DB13B1" w:rsidRPr="00165BB2" w:rsidRDefault="00DB13B1" w:rsidP="0079320D">
            <w:pPr>
              <w:spacing w:after="80"/>
              <w:rPr>
                <w:rFonts w:ascii="Arial" w:hAnsi="Arial" w:cs="Arial"/>
                <w:sz w:val="14"/>
                <w:szCs w:val="14"/>
              </w:rPr>
            </w:pPr>
          </w:p>
        </w:tc>
        <w:tc>
          <w:tcPr>
            <w:tcW w:w="1850" w:type="dxa"/>
            <w:vAlign w:val="center"/>
          </w:tcPr>
          <w:p w14:paraId="743644B0" w14:textId="77777777" w:rsidR="00DB13B1" w:rsidRPr="00165BB2" w:rsidRDefault="00DB13B1" w:rsidP="0079320D">
            <w:pPr>
              <w:spacing w:after="80"/>
              <w:rPr>
                <w:rFonts w:ascii="Arial" w:hAnsi="Arial" w:cs="Arial"/>
                <w:sz w:val="14"/>
                <w:szCs w:val="14"/>
              </w:rPr>
            </w:pPr>
            <w:r>
              <w:rPr>
                <w:rFonts w:ascii="Arial" w:hAnsi="Arial" w:cs="Arial"/>
                <w:sz w:val="14"/>
                <w:szCs w:val="14"/>
              </w:rPr>
              <w:t>Management data generated/managed for the purpose of MnS producer</w:t>
            </w:r>
          </w:p>
        </w:tc>
        <w:tc>
          <w:tcPr>
            <w:tcW w:w="1361" w:type="dxa"/>
            <w:vAlign w:val="center"/>
          </w:tcPr>
          <w:p w14:paraId="60F619D5" w14:textId="77777777" w:rsidR="00DB13B1" w:rsidRPr="00165BB2" w:rsidRDefault="00DB13B1" w:rsidP="0079320D">
            <w:pPr>
              <w:spacing w:after="80"/>
              <w:rPr>
                <w:rFonts w:ascii="Arial" w:hAnsi="Arial" w:cs="Arial"/>
                <w:sz w:val="14"/>
                <w:szCs w:val="14"/>
              </w:rPr>
            </w:pPr>
            <w:r>
              <w:rPr>
                <w:rFonts w:ascii="Arial" w:hAnsi="Arial" w:cs="Arial"/>
                <w:sz w:val="14"/>
                <w:szCs w:val="14"/>
              </w:rPr>
              <w:t>OAM</w:t>
            </w:r>
          </w:p>
        </w:tc>
        <w:tc>
          <w:tcPr>
            <w:tcW w:w="1049" w:type="dxa"/>
            <w:vAlign w:val="center"/>
          </w:tcPr>
          <w:p w14:paraId="5C49F0FF" w14:textId="77777777" w:rsidR="00DB13B1" w:rsidRPr="00165BB2" w:rsidRDefault="00DB13B1" w:rsidP="0079320D">
            <w:pPr>
              <w:spacing w:after="80"/>
              <w:rPr>
                <w:rFonts w:ascii="Arial" w:hAnsi="Arial" w:cs="Arial"/>
                <w:sz w:val="14"/>
                <w:szCs w:val="14"/>
              </w:rPr>
            </w:pPr>
            <w:r>
              <w:rPr>
                <w:rFonts w:ascii="Arial" w:hAnsi="Arial" w:cs="Arial"/>
                <w:sz w:val="14"/>
                <w:szCs w:val="14"/>
              </w:rPr>
              <w:t>SA5 OAM</w:t>
            </w:r>
          </w:p>
        </w:tc>
        <w:tc>
          <w:tcPr>
            <w:tcW w:w="3686" w:type="dxa"/>
            <w:vAlign w:val="center"/>
          </w:tcPr>
          <w:p w14:paraId="1BAF40B4" w14:textId="77777777" w:rsidR="00DB13B1" w:rsidRDefault="00DB13B1" w:rsidP="0079320D">
            <w:pPr>
              <w:spacing w:after="80"/>
              <w:jc w:val="center"/>
              <w:rPr>
                <w:rFonts w:ascii="Arial" w:hAnsi="Arial" w:cs="Arial"/>
                <w:sz w:val="14"/>
                <w:szCs w:val="14"/>
              </w:rPr>
            </w:pPr>
            <w:r>
              <w:rPr>
                <w:rFonts w:ascii="Arial" w:hAnsi="Arial" w:cs="Arial"/>
                <w:sz w:val="14"/>
                <w:szCs w:val="14"/>
              </w:rPr>
              <w:t>RAN/NF</w:t>
            </w:r>
            <w:r w:rsidRPr="00625A57">
              <w:rPr>
                <w:rFonts w:ascii="Arial" w:hAnsi="Arial" w:cs="Arial"/>
                <w:sz w:val="14"/>
                <w:szCs w:val="14"/>
              </w:rPr>
              <w:sym w:font="Wingdings" w:char="F0E0"/>
            </w:r>
            <w:r>
              <w:rPr>
                <w:rFonts w:ascii="Arial" w:hAnsi="Arial" w:cs="Arial"/>
                <w:sz w:val="14"/>
                <w:szCs w:val="14"/>
              </w:rPr>
              <w:t xml:space="preserve"> OAM</w:t>
            </w:r>
          </w:p>
        </w:tc>
      </w:tr>
      <w:tr w:rsidR="00DB13B1" w14:paraId="2F29F29F" w14:textId="77777777" w:rsidTr="0079320D">
        <w:tc>
          <w:tcPr>
            <w:tcW w:w="535" w:type="dxa"/>
            <w:vMerge/>
            <w:vAlign w:val="center"/>
          </w:tcPr>
          <w:p w14:paraId="3CE17C56" w14:textId="77777777" w:rsidR="00DB13B1" w:rsidRPr="00165BB2" w:rsidRDefault="00DB13B1" w:rsidP="0079320D">
            <w:pPr>
              <w:spacing w:after="80"/>
              <w:rPr>
                <w:rFonts w:ascii="Arial" w:hAnsi="Arial" w:cs="Arial"/>
                <w:sz w:val="14"/>
                <w:szCs w:val="14"/>
              </w:rPr>
            </w:pPr>
          </w:p>
        </w:tc>
        <w:tc>
          <w:tcPr>
            <w:tcW w:w="1012" w:type="dxa"/>
            <w:vMerge/>
            <w:vAlign w:val="center"/>
          </w:tcPr>
          <w:p w14:paraId="316BBE98" w14:textId="77777777" w:rsidR="00DB13B1" w:rsidRDefault="00DB13B1" w:rsidP="0079320D">
            <w:pPr>
              <w:spacing w:after="80"/>
              <w:rPr>
                <w:rFonts w:ascii="Arial" w:hAnsi="Arial" w:cs="Arial"/>
                <w:sz w:val="14"/>
                <w:szCs w:val="14"/>
              </w:rPr>
            </w:pPr>
          </w:p>
        </w:tc>
        <w:tc>
          <w:tcPr>
            <w:tcW w:w="1850" w:type="dxa"/>
            <w:vAlign w:val="center"/>
          </w:tcPr>
          <w:p w14:paraId="0D7B8E69" w14:textId="77777777" w:rsidR="00DB13B1" w:rsidRDefault="00DB13B1" w:rsidP="0079320D">
            <w:pPr>
              <w:spacing w:after="80"/>
              <w:rPr>
                <w:rFonts w:ascii="Arial" w:hAnsi="Arial" w:cs="Arial"/>
                <w:sz w:val="14"/>
                <w:szCs w:val="14"/>
              </w:rPr>
            </w:pPr>
            <w:r>
              <w:rPr>
                <w:rFonts w:ascii="Arial" w:hAnsi="Arial" w:cs="Arial"/>
                <w:sz w:val="14"/>
                <w:szCs w:val="14"/>
              </w:rPr>
              <w:t>Management data generated/managed for the purpose of MnS producer</w:t>
            </w:r>
          </w:p>
        </w:tc>
        <w:tc>
          <w:tcPr>
            <w:tcW w:w="1361" w:type="dxa"/>
            <w:vAlign w:val="center"/>
          </w:tcPr>
          <w:p w14:paraId="581306AB" w14:textId="77777777" w:rsidR="00DB13B1" w:rsidRDefault="00DB13B1" w:rsidP="0079320D">
            <w:pPr>
              <w:spacing w:after="80"/>
              <w:rPr>
                <w:rFonts w:ascii="Arial" w:hAnsi="Arial" w:cs="Arial"/>
                <w:sz w:val="14"/>
                <w:szCs w:val="14"/>
              </w:rPr>
            </w:pPr>
            <w:r>
              <w:rPr>
                <w:rFonts w:ascii="Arial" w:hAnsi="Arial" w:cs="Arial"/>
                <w:sz w:val="14"/>
                <w:szCs w:val="14"/>
              </w:rPr>
              <w:t>NF requiring node-level management data</w:t>
            </w:r>
          </w:p>
        </w:tc>
        <w:tc>
          <w:tcPr>
            <w:tcW w:w="1049" w:type="dxa"/>
            <w:vAlign w:val="center"/>
          </w:tcPr>
          <w:p w14:paraId="6CF3B49F" w14:textId="77777777" w:rsidR="00DB13B1" w:rsidRDefault="00DB13B1" w:rsidP="0079320D">
            <w:pPr>
              <w:spacing w:after="80"/>
              <w:rPr>
                <w:rFonts w:ascii="Arial" w:hAnsi="Arial" w:cs="Arial"/>
                <w:sz w:val="14"/>
                <w:szCs w:val="14"/>
              </w:rPr>
            </w:pPr>
            <w:r>
              <w:rPr>
                <w:rFonts w:ascii="Arial" w:hAnsi="Arial" w:cs="Arial"/>
                <w:sz w:val="14"/>
                <w:szCs w:val="14"/>
              </w:rPr>
              <w:t>SA5-provided MnS API is invoked by SA2 NF</w:t>
            </w:r>
          </w:p>
        </w:tc>
        <w:tc>
          <w:tcPr>
            <w:tcW w:w="3686" w:type="dxa"/>
            <w:vAlign w:val="center"/>
          </w:tcPr>
          <w:p w14:paraId="5C65242E" w14:textId="77777777" w:rsidR="00DB13B1" w:rsidRDefault="00DB13B1" w:rsidP="0079320D">
            <w:pPr>
              <w:spacing w:after="80"/>
              <w:jc w:val="center"/>
              <w:rPr>
                <w:rFonts w:ascii="Arial" w:hAnsi="Arial" w:cs="Arial"/>
                <w:sz w:val="14"/>
                <w:szCs w:val="14"/>
              </w:rPr>
            </w:pPr>
            <w:r>
              <w:rPr>
                <w:rFonts w:ascii="Arial" w:hAnsi="Arial" w:cs="Arial"/>
                <w:sz w:val="14"/>
                <w:szCs w:val="14"/>
              </w:rPr>
              <w:t>RAN/NF</w:t>
            </w:r>
            <w:r w:rsidRPr="00625A57">
              <w:rPr>
                <w:rFonts w:ascii="Arial" w:hAnsi="Arial" w:cs="Arial"/>
                <w:sz w:val="14"/>
                <w:szCs w:val="14"/>
              </w:rPr>
              <w:sym w:font="Wingdings" w:char="F0E0"/>
            </w:r>
            <w:r>
              <w:rPr>
                <w:rFonts w:ascii="Arial" w:hAnsi="Arial" w:cs="Arial"/>
                <w:sz w:val="14"/>
                <w:szCs w:val="14"/>
              </w:rPr>
              <w:t xml:space="preserve"> OAM</w:t>
            </w:r>
          </w:p>
        </w:tc>
      </w:tr>
    </w:tbl>
    <w:p w14:paraId="2CF1359A" w14:textId="77777777" w:rsidR="001338D2" w:rsidRDefault="001338D2" w:rsidP="003D7579">
      <w:pPr>
        <w:pStyle w:val="B1"/>
        <w:ind w:left="0" w:firstLine="0"/>
        <w:rPr>
          <w:u w:val="single"/>
        </w:rPr>
      </w:pPr>
    </w:p>
    <w:p w14:paraId="774D858A" w14:textId="579A7E43" w:rsidR="00DB13B1" w:rsidRPr="001338D2" w:rsidRDefault="00DB13B1" w:rsidP="001338D2">
      <w:r w:rsidRPr="001338D2">
        <w:rPr>
          <w:rFonts w:hint="eastAsia"/>
        </w:rPr>
        <w:t>※</w:t>
      </w:r>
      <w:r w:rsidRPr="001338D2">
        <w:rPr>
          <w:rFonts w:hint="eastAsia"/>
        </w:rPr>
        <w:t>G</w:t>
      </w:r>
      <w:r w:rsidRPr="001338D2">
        <w:t xml:space="preserve">reen-coloured cells can be considered as candidates of data to be addressed </w:t>
      </w:r>
      <w:r w:rsidR="003D7579" w:rsidRPr="001338D2">
        <w:t xml:space="preserve">as a starting point for the </w:t>
      </w:r>
      <w:r w:rsidR="001338D2">
        <w:t>1st</w:t>
      </w:r>
      <w:r w:rsidR="003D7579" w:rsidRPr="001338D2">
        <w:t xml:space="preserve"> bullet</w:t>
      </w:r>
      <w:r w:rsidR="001338D2">
        <w:t>, “</w:t>
      </w:r>
      <w:r w:rsidR="001338D2" w:rsidRPr="001338D2">
        <w:t>Identify high level use cases (e.g. AIML in the core, UE data collection for UE-sided model training, Sensing, Positioning) potentially subject to the data framework</w:t>
      </w:r>
      <w:r w:rsidR="001338D2">
        <w:t>”</w:t>
      </w:r>
      <w:r w:rsidRPr="001338D2">
        <w:t xml:space="preserve"> </w:t>
      </w:r>
    </w:p>
    <w:p w14:paraId="5E713CA7" w14:textId="0924CF43" w:rsidR="00DB13B1" w:rsidRDefault="00DB13B1" w:rsidP="008E545C">
      <w:pPr>
        <w:pStyle w:val="B1"/>
        <w:ind w:left="0" w:firstLine="0"/>
        <w:rPr>
          <w:lang w:val="en-US" w:eastAsia="zh-CN"/>
        </w:rPr>
      </w:pPr>
    </w:p>
    <w:p w14:paraId="642FE2BA" w14:textId="1ABD4DF4" w:rsidR="00411498" w:rsidRPr="008E545C" w:rsidRDefault="00411498" w:rsidP="008E545C">
      <w:pPr>
        <w:pStyle w:val="B1"/>
        <w:ind w:left="0" w:firstLine="0"/>
        <w:rPr>
          <w:lang w:val="en-US" w:eastAsia="zh-CN"/>
        </w:rPr>
      </w:pPr>
      <w:r>
        <w:rPr>
          <w:lang w:val="en-US" w:eastAsia="zh-CN"/>
        </w:rPr>
        <w:t>Additionally, the WT scope description (</w:t>
      </w:r>
      <w:r w:rsidRPr="00411498">
        <w:rPr>
          <w:lang w:val="en-US" w:eastAsia="zh-CN"/>
        </w:rPr>
        <w:t>S2-2509794</w:t>
      </w:r>
      <w:r>
        <w:rPr>
          <w:lang w:val="en-US" w:eastAsia="zh-CN"/>
        </w:rPr>
        <w:t>) is considered as being stable, so this pCR proposes to keep the text for WT scope. However, this pCR proposes to separate key issue into two parts: (i) identification of use case along with the actual architecture/functionalities discussion together (1</w:t>
      </w:r>
      <w:r w:rsidRPr="00411498">
        <w:rPr>
          <w:vertAlign w:val="superscript"/>
          <w:lang w:val="en-US" w:eastAsia="zh-CN"/>
        </w:rPr>
        <w:t>st</w:t>
      </w:r>
      <w:r>
        <w:rPr>
          <w:lang w:val="en-US" w:eastAsia="zh-CN"/>
        </w:rPr>
        <w:t xml:space="preserve"> and 2</w:t>
      </w:r>
      <w:r w:rsidRPr="00411498">
        <w:rPr>
          <w:vertAlign w:val="superscript"/>
          <w:lang w:val="en-US" w:eastAsia="zh-CN"/>
        </w:rPr>
        <w:t>nd</w:t>
      </w:r>
      <w:r>
        <w:rPr>
          <w:lang w:val="en-US" w:eastAsia="zh-CN"/>
        </w:rPr>
        <w:t xml:space="preserve"> bullets of WT scope), and (ii) the 3</w:t>
      </w:r>
      <w:r w:rsidRPr="00411498">
        <w:rPr>
          <w:vertAlign w:val="superscript"/>
          <w:lang w:val="en-US" w:eastAsia="zh-CN"/>
        </w:rPr>
        <w:t>rd</w:t>
      </w:r>
      <w:r>
        <w:rPr>
          <w:lang w:val="en-US" w:eastAsia="zh-CN"/>
        </w:rPr>
        <w:t xml:space="preserve"> bullet regarding </w:t>
      </w:r>
      <w:r w:rsidRPr="00411498">
        <w:rPr>
          <w:lang w:val="en-US" w:eastAsia="zh-CN"/>
        </w:rPr>
        <w:t>system impacts of user consent, privacy, security and data governance from SA2 architectural and system level perspective</w:t>
      </w:r>
      <w:r>
        <w:rPr>
          <w:lang w:val="en-US" w:eastAsia="zh-CN"/>
        </w:rPr>
        <w:t>. Those bullets are somehow potentially correlated, but for the convenience at conclusion phase, it is proposed to keep them as separated key issues.</w:t>
      </w:r>
    </w:p>
    <w:p w14:paraId="1C571A36" w14:textId="77777777" w:rsidR="008E545C" w:rsidRPr="00071179" w:rsidRDefault="008E545C" w:rsidP="004430B6">
      <w:pPr>
        <w:pStyle w:val="aff0"/>
        <w:ind w:left="360"/>
        <w:rPr>
          <w:b/>
          <w:bCs/>
          <w:lang w:val="en-US" w:eastAsia="zh-CN"/>
        </w:rPr>
      </w:pPr>
    </w:p>
    <w:p w14:paraId="301856CE" w14:textId="6B10FAAF" w:rsidR="00DF5DBE" w:rsidRPr="00071179" w:rsidRDefault="00DF5DBE" w:rsidP="009E222C">
      <w:pPr>
        <w:pStyle w:val="1"/>
        <w:pBdr>
          <w:top w:val="single" w:sz="12" w:space="0" w:color="auto"/>
        </w:pBdr>
        <w:rPr>
          <w:rFonts w:cs="Arial"/>
          <w:sz w:val="32"/>
          <w:szCs w:val="18"/>
        </w:rPr>
      </w:pPr>
      <w:r w:rsidRPr="00071179">
        <w:rPr>
          <w:rFonts w:cs="Arial"/>
          <w:sz w:val="32"/>
          <w:szCs w:val="18"/>
        </w:rPr>
        <w:t xml:space="preserve">2. </w:t>
      </w:r>
      <w:r w:rsidRPr="00071179">
        <w:rPr>
          <w:rFonts w:cs="Arial" w:hint="eastAsia"/>
          <w:sz w:val="32"/>
          <w:szCs w:val="18"/>
          <w:lang w:eastAsia="zh-CN"/>
        </w:rPr>
        <w:t>proposal</w:t>
      </w:r>
    </w:p>
    <w:p w14:paraId="694DE878" w14:textId="1287CA30" w:rsidR="00DF5DBE" w:rsidRPr="00071179" w:rsidRDefault="00DF5DBE" w:rsidP="00DF5DBE">
      <w:pPr>
        <w:pStyle w:val="B1"/>
        <w:ind w:left="0" w:firstLine="0"/>
        <w:rPr>
          <w:lang w:val="en-US" w:eastAsia="zh-CN"/>
        </w:rPr>
      </w:pPr>
      <w:bookmarkStart w:id="1" w:name="_Hlk213433259"/>
      <w:r w:rsidRPr="00071179">
        <w:rPr>
          <w:lang w:val="en-US" w:eastAsia="zh-CN"/>
        </w:rPr>
        <w:t xml:space="preserve">It is proposed to approve </w:t>
      </w:r>
      <w:bookmarkEnd w:id="1"/>
      <w:r w:rsidRPr="00071179">
        <w:rPr>
          <w:lang w:val="en-US" w:eastAsia="zh-CN"/>
        </w:rPr>
        <w:t xml:space="preserve">the following WT scope </w:t>
      </w:r>
      <w:r w:rsidR="0097277A">
        <w:rPr>
          <w:lang w:val="en-US" w:eastAsia="zh-CN"/>
        </w:rPr>
        <w:t xml:space="preserve">and KI description </w:t>
      </w:r>
      <w:r w:rsidRPr="00071179">
        <w:rPr>
          <w:lang w:val="en-US" w:eastAsia="zh-CN"/>
        </w:rPr>
        <w:t>in TR</w:t>
      </w:r>
      <w:r w:rsidR="003D7579">
        <w:rPr>
          <w:lang w:val="en-US" w:eastAsia="zh-CN"/>
        </w:rPr>
        <w:t xml:space="preserve"> </w:t>
      </w:r>
      <w:r w:rsidRPr="00071179">
        <w:rPr>
          <w:lang w:val="en-US" w:eastAsia="zh-CN"/>
        </w:rPr>
        <w:t>23.801</w:t>
      </w:r>
      <w:r w:rsidR="00CA1F34" w:rsidRPr="00071179">
        <w:rPr>
          <w:lang w:val="en-US" w:eastAsia="zh-CN"/>
        </w:rPr>
        <w:t>-01</w:t>
      </w:r>
      <w:r w:rsidRPr="00071179">
        <w:rPr>
          <w:lang w:val="en-US" w:eastAsia="zh-CN"/>
        </w:rPr>
        <w:t>.</w:t>
      </w:r>
    </w:p>
    <w:p w14:paraId="77B32ED3" w14:textId="77777777" w:rsidR="00DF5DBE" w:rsidRPr="00071179" w:rsidRDefault="00DF5DBE" w:rsidP="00B443AA">
      <w:pPr>
        <w:rPr>
          <w:lang w:val="en-US"/>
        </w:rPr>
      </w:pPr>
    </w:p>
    <w:p w14:paraId="787DE657" w14:textId="1F8358E0" w:rsidR="00C65856" w:rsidRDefault="008C2BE3" w:rsidP="00EC5EA4">
      <w:pPr>
        <w:jc w:val="center"/>
        <w:rPr>
          <w:rFonts w:ascii="Arial" w:hAnsi="Arial" w:cs="Arial"/>
          <w:color w:val="FF0000"/>
          <w:sz w:val="36"/>
          <w:szCs w:val="36"/>
        </w:rPr>
      </w:pPr>
      <w:bookmarkStart w:id="2" w:name="OLE_LINK2"/>
      <w:r w:rsidRPr="00071179">
        <w:rPr>
          <w:rFonts w:ascii="Arial" w:hAnsi="Arial" w:cs="Arial"/>
          <w:color w:val="FF0000"/>
          <w:sz w:val="36"/>
          <w:szCs w:val="36"/>
        </w:rPr>
        <w:t>**** First Change</w:t>
      </w:r>
      <w:r w:rsidR="0095414A" w:rsidRPr="00071179">
        <w:rPr>
          <w:rFonts w:ascii="Arial" w:hAnsi="Arial" w:cs="Arial"/>
          <w:color w:val="FF0000"/>
          <w:sz w:val="36"/>
          <w:szCs w:val="36"/>
        </w:rPr>
        <w:t xml:space="preserve"> </w:t>
      </w:r>
      <w:r w:rsidR="00565A81" w:rsidRPr="00565A81">
        <w:rPr>
          <w:rFonts w:ascii="Arial" w:hAnsi="Arial" w:cs="Arial"/>
          <w:color w:val="FF0000"/>
          <w:sz w:val="22"/>
          <w:szCs w:val="22"/>
        </w:rPr>
        <w:t xml:space="preserve">(no change from the baseline pCR </w:t>
      </w:r>
      <w:r w:rsidR="00565A81" w:rsidRPr="00565A81">
        <w:rPr>
          <w:rFonts w:ascii="Arial" w:hAnsi="Arial" w:cs="Arial"/>
          <w:color w:val="FF0000"/>
          <w:sz w:val="22"/>
          <w:szCs w:val="22"/>
        </w:rPr>
        <w:t>S2-2509794</w:t>
      </w:r>
      <w:r w:rsidR="00565A81" w:rsidRPr="00565A81">
        <w:rPr>
          <w:rFonts w:ascii="Arial" w:hAnsi="Arial" w:cs="Arial"/>
          <w:color w:val="FF0000"/>
          <w:sz w:val="22"/>
          <w:szCs w:val="22"/>
        </w:rPr>
        <w:t xml:space="preserve"> in SA2#171)</w:t>
      </w:r>
      <w:r w:rsidRPr="00071179">
        <w:rPr>
          <w:rFonts w:ascii="Arial" w:hAnsi="Arial" w:cs="Arial"/>
          <w:color w:val="FF0000"/>
          <w:sz w:val="36"/>
          <w:szCs w:val="36"/>
        </w:rPr>
        <w:t>****</w:t>
      </w:r>
      <w:bookmarkEnd w:id="0"/>
    </w:p>
    <w:bookmarkEnd w:id="2"/>
    <w:p w14:paraId="5BDA9E99" w14:textId="5CC22CFF" w:rsidR="00A302A6" w:rsidRPr="00071179" w:rsidRDefault="00A302A6" w:rsidP="00A302A6">
      <w:pPr>
        <w:pStyle w:val="1"/>
      </w:pPr>
      <w:r w:rsidRPr="00071179">
        <w:t xml:space="preserve">A.X </w:t>
      </w:r>
      <w:r w:rsidRPr="00071179">
        <w:tab/>
        <w:t>Work Task X: 6G data framework in SA2</w:t>
      </w:r>
    </w:p>
    <w:p w14:paraId="11444779" w14:textId="13AFDD1C" w:rsidR="00A302A6" w:rsidRPr="00931D7F" w:rsidRDefault="005D736A" w:rsidP="00FD132D">
      <w:pPr>
        <w:pStyle w:val="NO"/>
        <w:rPr>
          <w:highlight w:val="green"/>
          <w:lang w:val="en-US" w:eastAsia="zh-CN"/>
        </w:rPr>
      </w:pPr>
      <w:r w:rsidRPr="00FD132D">
        <w:rPr>
          <w:highlight w:val="green"/>
          <w:lang w:eastAsia="zh-CN"/>
        </w:rPr>
        <w:t>NOTE 1:</w:t>
      </w:r>
      <w:r w:rsidRPr="00FD132D">
        <w:rPr>
          <w:highlight w:val="green"/>
          <w:lang w:eastAsia="zh-CN"/>
        </w:rPr>
        <w:tab/>
        <w:t>Coordination (as requested by SA plenary LS SP-251261) with SA5 is required. Common function</w:t>
      </w:r>
      <w:r w:rsidR="00FD132D">
        <w:rPr>
          <w:highlight w:val="green"/>
          <w:lang w:eastAsia="zh-CN"/>
        </w:rPr>
        <w:t>alities</w:t>
      </w:r>
      <w:r w:rsidRPr="00FD132D">
        <w:rPr>
          <w:highlight w:val="green"/>
          <w:lang w:eastAsia="zh-CN"/>
        </w:rPr>
        <w:t xml:space="preserve"> for data handling may be identified between SA2 and SA5 to be coordinated with each other to avoid incom</w:t>
      </w:r>
      <w:r w:rsidRPr="00931D7F">
        <w:rPr>
          <w:highlight w:val="green"/>
          <w:lang w:eastAsia="zh-CN"/>
        </w:rPr>
        <w:t>patible or duplicated solutions for data framework.</w:t>
      </w:r>
    </w:p>
    <w:p w14:paraId="74B2CED8" w14:textId="34E4F3C4" w:rsidR="0082270F" w:rsidRPr="00931D7F" w:rsidRDefault="00A302A6" w:rsidP="005D736A">
      <w:pPr>
        <w:rPr>
          <w:highlight w:val="green"/>
          <w:lang w:eastAsia="zh-CN"/>
        </w:rPr>
      </w:pPr>
      <w:bookmarkStart w:id="3" w:name="_Hlk211241274"/>
      <w:bookmarkStart w:id="4" w:name="OLE_LINK5"/>
      <w:r w:rsidRPr="00931D7F">
        <w:rPr>
          <w:highlight w:val="green"/>
          <w:lang w:eastAsia="zh-CN"/>
        </w:rPr>
        <w:t>The WT includes the following aspects</w:t>
      </w:r>
      <w:r w:rsidR="005D736A" w:rsidRPr="00931D7F">
        <w:rPr>
          <w:highlight w:val="green"/>
          <w:lang w:eastAsia="zh-CN"/>
        </w:rPr>
        <w:t>:</w:t>
      </w:r>
    </w:p>
    <w:p w14:paraId="679E12D2" w14:textId="3E9840E8" w:rsidR="00CF2009" w:rsidRPr="00D04891" w:rsidRDefault="00CF2009" w:rsidP="003C4126">
      <w:pPr>
        <w:pStyle w:val="ac"/>
        <w:numPr>
          <w:ilvl w:val="0"/>
          <w:numId w:val="25"/>
        </w:numPr>
        <w:shd w:val="clear" w:color="auto" w:fill="FFFFFF"/>
        <w:rPr>
          <w:rFonts w:ascii="Aptos" w:hAnsi="Aptos"/>
          <w:color w:val="000000"/>
          <w:sz w:val="22"/>
          <w:szCs w:val="22"/>
          <w:highlight w:val="green"/>
        </w:rPr>
      </w:pPr>
      <w:bookmarkStart w:id="5" w:name="OLE_LINK11"/>
      <w:bookmarkStart w:id="6" w:name="OLE_LINK22"/>
      <w:r w:rsidRPr="00D04891">
        <w:rPr>
          <w:rFonts w:ascii="Aptos" w:hAnsi="Aptos"/>
          <w:highlight w:val="green"/>
          <w:lang w:eastAsia="ja-JP"/>
        </w:rPr>
        <w:t xml:space="preserve">Identify high level use cases (e.g. AIML in the core, UE data collection for UE-sided model training, </w:t>
      </w:r>
      <w:r w:rsidRPr="006F6348">
        <w:rPr>
          <w:rFonts w:ascii="Aptos" w:hAnsi="Aptos"/>
          <w:highlight w:val="yellow"/>
          <w:lang w:eastAsia="ja-JP"/>
        </w:rPr>
        <w:t>Sensing, Positioning</w:t>
      </w:r>
      <w:r w:rsidR="002719BF" w:rsidRPr="00D04891">
        <w:rPr>
          <w:rFonts w:ascii="Aptos" w:hAnsi="Aptos" w:hint="eastAsia"/>
          <w:highlight w:val="green"/>
          <w:lang w:eastAsia="ja-JP"/>
        </w:rPr>
        <w:t xml:space="preserve">) </w:t>
      </w:r>
      <w:r w:rsidRPr="00D04891">
        <w:rPr>
          <w:rFonts w:ascii="Aptos" w:hAnsi="Aptos"/>
          <w:highlight w:val="green"/>
          <w:lang w:eastAsia="ja-JP"/>
        </w:rPr>
        <w:t>potentially subject to the data framework.</w:t>
      </w:r>
      <w:bookmarkEnd w:id="5"/>
      <w:r w:rsidRPr="00D04891">
        <w:rPr>
          <w:rFonts w:ascii="Aptos" w:hAnsi="Aptos"/>
          <w:color w:val="000000"/>
          <w:sz w:val="22"/>
          <w:szCs w:val="22"/>
          <w:highlight w:val="green"/>
        </w:rPr>
        <w:t> </w:t>
      </w:r>
    </w:p>
    <w:p w14:paraId="74214ED0" w14:textId="63D61F22" w:rsidR="00CF2009" w:rsidRPr="00D04891" w:rsidRDefault="00CF2009" w:rsidP="00CF2009">
      <w:pPr>
        <w:pStyle w:val="NO"/>
        <w:rPr>
          <w:highlight w:val="green"/>
          <w:lang w:eastAsia="zh-CN"/>
        </w:rPr>
      </w:pPr>
      <w:bookmarkStart w:id="7" w:name="OLE_LINK21"/>
      <w:r w:rsidRPr="00D04891">
        <w:rPr>
          <w:highlight w:val="green"/>
          <w:lang w:eastAsia="zh-CN"/>
        </w:rPr>
        <w:t xml:space="preserve">NOTE </w:t>
      </w:r>
      <w:r w:rsidR="00D04891">
        <w:rPr>
          <w:highlight w:val="green"/>
          <w:lang w:eastAsia="zh-CN"/>
        </w:rPr>
        <w:t>2</w:t>
      </w:r>
      <w:r w:rsidR="00FD132D" w:rsidRPr="00D04891">
        <w:rPr>
          <w:highlight w:val="green"/>
          <w:lang w:eastAsia="zh-CN"/>
        </w:rPr>
        <w:t>: This identification does not predetermine whether the use cases will ultimately adopt the data framework solutions.</w:t>
      </w:r>
      <w:bookmarkStart w:id="8" w:name="OLE_LINK14"/>
      <w:r w:rsidRPr="00D04891">
        <w:rPr>
          <w:highlight w:val="green"/>
          <w:lang w:eastAsia="zh-CN"/>
        </w:rPr>
        <w:t xml:space="preserve"> The </w:t>
      </w:r>
      <w:bookmarkEnd w:id="8"/>
      <w:r w:rsidRPr="00D04891">
        <w:rPr>
          <w:highlight w:val="green"/>
          <w:lang w:eastAsia="zh-CN"/>
        </w:rPr>
        <w:t>coordination with other WTs for specific use cases is needed.</w:t>
      </w:r>
    </w:p>
    <w:bookmarkEnd w:id="6"/>
    <w:bookmarkEnd w:id="7"/>
    <w:p w14:paraId="26C7F304" w14:textId="351318A0" w:rsidR="00CF2009" w:rsidRPr="00D04891" w:rsidRDefault="00CF2009" w:rsidP="00D04891">
      <w:pPr>
        <w:pStyle w:val="NO"/>
        <w:rPr>
          <w:lang w:eastAsia="zh-CN"/>
        </w:rPr>
      </w:pPr>
      <w:r w:rsidRPr="00FD132D">
        <w:rPr>
          <w:highlight w:val="green"/>
          <w:lang w:eastAsia="zh-CN"/>
        </w:rPr>
        <w:t xml:space="preserve">NOTE </w:t>
      </w:r>
      <w:r w:rsidR="00D04891">
        <w:rPr>
          <w:highlight w:val="green"/>
          <w:lang w:eastAsia="zh-CN"/>
        </w:rPr>
        <w:t>3</w:t>
      </w:r>
      <w:r w:rsidRPr="00FD132D">
        <w:rPr>
          <w:highlight w:val="green"/>
          <w:lang w:eastAsia="zh-CN"/>
        </w:rPr>
        <w:t xml:space="preserve">: </w:t>
      </w:r>
      <w:r w:rsidR="004804E0" w:rsidRPr="00FD132D">
        <w:rPr>
          <w:highlight w:val="green"/>
          <w:lang w:eastAsia="zh-CN"/>
        </w:rPr>
        <w:t>T</w:t>
      </w:r>
      <w:r w:rsidRPr="00FD132D">
        <w:rPr>
          <w:highlight w:val="green"/>
          <w:lang w:eastAsia="zh-CN"/>
        </w:rPr>
        <w:t>he use of the term “data framework” does not imply that all use cases that will be identified need to be supported by the same set of functionalities, procedures, NFs, services and/or use the same data structure/format.</w:t>
      </w:r>
      <w:bookmarkStart w:id="9" w:name="OLE_LINK12"/>
    </w:p>
    <w:p w14:paraId="78857909" w14:textId="176B055D" w:rsidR="00A302A6" w:rsidRPr="00FD132D" w:rsidRDefault="00873B8E" w:rsidP="00741861">
      <w:pPr>
        <w:pStyle w:val="ac"/>
        <w:numPr>
          <w:ilvl w:val="0"/>
          <w:numId w:val="25"/>
        </w:numPr>
        <w:rPr>
          <w:highlight w:val="green"/>
          <w:lang w:val="en-US"/>
        </w:rPr>
      </w:pPr>
      <w:r w:rsidRPr="00FD132D">
        <w:rPr>
          <w:rFonts w:ascii="Aptos" w:hAnsi="Aptos"/>
          <w:highlight w:val="green"/>
          <w:lang w:eastAsia="ja-JP"/>
        </w:rPr>
        <w:t>Stu</w:t>
      </w:r>
      <w:bookmarkEnd w:id="9"/>
      <w:r w:rsidRPr="00FD132D">
        <w:rPr>
          <w:rFonts w:ascii="Aptos" w:hAnsi="Aptos"/>
          <w:highlight w:val="green"/>
          <w:lang w:eastAsia="ja-JP"/>
        </w:rPr>
        <w:t>dy required data framework functionalities to support the identified use cases, e.g</w:t>
      </w:r>
      <w:r w:rsidR="00A302A6" w:rsidRPr="00FD132D">
        <w:rPr>
          <w:highlight w:val="green"/>
          <w:lang w:val="en-US" w:eastAsia="zh-CN"/>
        </w:rPr>
        <w:t>:</w:t>
      </w:r>
    </w:p>
    <w:p w14:paraId="642F149B" w14:textId="3F9BE777" w:rsidR="003710E0" w:rsidRPr="009D1B3C" w:rsidRDefault="003710E0" w:rsidP="003710E0">
      <w:pPr>
        <w:pStyle w:val="ac"/>
        <w:numPr>
          <w:ilvl w:val="0"/>
          <w:numId w:val="15"/>
        </w:numPr>
        <w:rPr>
          <w:highlight w:val="green"/>
          <w:lang w:val="en-US"/>
        </w:rPr>
      </w:pPr>
      <w:bookmarkStart w:id="10" w:name="_Hlk211012227"/>
      <w:r w:rsidRPr="00FD132D">
        <w:rPr>
          <w:highlight w:val="green"/>
          <w:lang w:val="en-US"/>
        </w:rPr>
        <w:t xml:space="preserve">data discovery </w:t>
      </w:r>
      <w:r w:rsidR="00647EC2" w:rsidRPr="00FD132D">
        <w:rPr>
          <w:highlight w:val="green"/>
          <w:lang w:val="en-US"/>
        </w:rPr>
        <w:t>and data registration</w:t>
      </w:r>
    </w:p>
    <w:bookmarkEnd w:id="10"/>
    <w:p w14:paraId="65F83937" w14:textId="4D1B83DD" w:rsidR="00F23C2F" w:rsidRPr="00FD132D" w:rsidRDefault="00A302A6" w:rsidP="009638DF">
      <w:pPr>
        <w:pStyle w:val="ac"/>
        <w:numPr>
          <w:ilvl w:val="0"/>
          <w:numId w:val="15"/>
        </w:numPr>
        <w:rPr>
          <w:highlight w:val="green"/>
          <w:lang w:val="en-US"/>
        </w:rPr>
      </w:pPr>
      <w:r w:rsidRPr="00FD132D">
        <w:rPr>
          <w:highlight w:val="green"/>
          <w:lang w:val="en-US"/>
        </w:rPr>
        <w:t>data collection</w:t>
      </w:r>
      <w:r w:rsidR="00812793" w:rsidRPr="00FD132D">
        <w:rPr>
          <w:highlight w:val="green"/>
          <w:lang w:val="en-US"/>
        </w:rPr>
        <w:t xml:space="preserve"> and transfer (</w:t>
      </w:r>
      <w:r w:rsidR="003710E0" w:rsidRPr="00FD132D">
        <w:rPr>
          <w:highlight w:val="green"/>
          <w:lang w:val="en-US"/>
        </w:rPr>
        <w:t>including</w:t>
      </w:r>
      <w:r w:rsidR="00812793" w:rsidRPr="00FD132D">
        <w:rPr>
          <w:highlight w:val="green"/>
          <w:lang w:val="en-US"/>
        </w:rPr>
        <w:t xml:space="preserve"> configuration of the data source</w:t>
      </w:r>
      <w:r w:rsidR="00D06120" w:rsidRPr="009D1B3C">
        <w:rPr>
          <w:highlight w:val="green"/>
          <w:lang w:val="en-US"/>
        </w:rPr>
        <w:t xml:space="preserve"> (e.g. </w:t>
      </w:r>
      <w:r w:rsidR="00D06120" w:rsidRPr="00FD132D">
        <w:rPr>
          <w:highlight w:val="green"/>
          <w:lang w:val="en-US"/>
        </w:rPr>
        <w:t>about collected data, reporting period</w:t>
      </w:r>
      <w:r w:rsidR="00647EC2" w:rsidRPr="00FD132D">
        <w:rPr>
          <w:highlight w:val="green"/>
          <w:lang w:val="en-US"/>
        </w:rPr>
        <w:t xml:space="preserve"> and mechanisms to use</w:t>
      </w:r>
      <w:r w:rsidR="00D06120" w:rsidRPr="00FD132D">
        <w:rPr>
          <w:highlight w:val="green"/>
          <w:lang w:val="en-US"/>
        </w:rPr>
        <w:t>)</w:t>
      </w:r>
      <w:r w:rsidR="00812793" w:rsidRPr="00FD132D">
        <w:rPr>
          <w:highlight w:val="green"/>
          <w:lang w:val="en-US"/>
        </w:rPr>
        <w:t>, transfer of the collected data</w:t>
      </w:r>
      <w:r w:rsidR="009563BD" w:rsidRPr="00FD132D">
        <w:rPr>
          <w:highlight w:val="green"/>
          <w:lang w:val="en-US"/>
        </w:rPr>
        <w:t xml:space="preserve"> </w:t>
      </w:r>
      <w:r w:rsidR="007527E7" w:rsidRPr="00FD132D">
        <w:rPr>
          <w:highlight w:val="green"/>
          <w:lang w:val="en-US"/>
        </w:rPr>
        <w:t>(</w:t>
      </w:r>
      <w:r w:rsidR="007527E7" w:rsidRPr="009D1B3C">
        <w:rPr>
          <w:highlight w:val="green"/>
          <w:lang w:val="en-US"/>
        </w:rPr>
        <w:t>including data distribution</w:t>
      </w:r>
      <w:r w:rsidR="007527E7" w:rsidRPr="00FD132D">
        <w:rPr>
          <w:highlight w:val="green"/>
          <w:lang w:val="en-US"/>
        </w:rPr>
        <w:t xml:space="preserve">) </w:t>
      </w:r>
      <w:r w:rsidR="00FD132D">
        <w:rPr>
          <w:highlight w:val="green"/>
          <w:lang w:val="en-US"/>
        </w:rPr>
        <w:t>)</w:t>
      </w:r>
    </w:p>
    <w:p w14:paraId="1F0F430C" w14:textId="52A4738D" w:rsidR="00F23C2F" w:rsidRPr="009D1B3C" w:rsidRDefault="00F23C2F" w:rsidP="00367E7F">
      <w:pPr>
        <w:pStyle w:val="ac"/>
        <w:numPr>
          <w:ilvl w:val="0"/>
          <w:numId w:val="15"/>
        </w:numPr>
        <w:rPr>
          <w:highlight w:val="green"/>
          <w:lang w:val="en-US"/>
        </w:rPr>
      </w:pPr>
      <w:r w:rsidRPr="009D1B3C">
        <w:rPr>
          <w:rFonts w:hint="eastAsia"/>
          <w:highlight w:val="green"/>
          <w:lang w:val="en-US"/>
        </w:rPr>
        <w:t>d</w:t>
      </w:r>
      <w:r w:rsidRPr="009D1B3C">
        <w:rPr>
          <w:highlight w:val="green"/>
          <w:lang w:val="en-US"/>
        </w:rPr>
        <w:t>ata labelling/metadata handling</w:t>
      </w:r>
    </w:p>
    <w:p w14:paraId="66253FAC" w14:textId="44CCBDDB" w:rsidR="003710E0" w:rsidRPr="009D1B3C" w:rsidRDefault="003710E0" w:rsidP="009D1B3C">
      <w:pPr>
        <w:pStyle w:val="ac"/>
        <w:numPr>
          <w:ilvl w:val="0"/>
          <w:numId w:val="15"/>
        </w:numPr>
        <w:rPr>
          <w:highlight w:val="green"/>
          <w:lang w:val="en-US"/>
        </w:rPr>
      </w:pPr>
      <w:r w:rsidRPr="00FD132D">
        <w:rPr>
          <w:highlight w:val="green"/>
          <w:lang w:val="en-US"/>
        </w:rPr>
        <w:t xml:space="preserve">data </w:t>
      </w:r>
      <w:r w:rsidRPr="009D1B3C">
        <w:rPr>
          <w:highlight w:val="green"/>
          <w:lang w:val="en-US"/>
        </w:rPr>
        <w:t xml:space="preserve">processing </w:t>
      </w:r>
      <w:r w:rsidR="00F508C4" w:rsidRPr="009D1B3C">
        <w:rPr>
          <w:highlight w:val="green"/>
          <w:lang w:val="en-US"/>
        </w:rPr>
        <w:t>(</w:t>
      </w:r>
      <w:r w:rsidR="00F23C2F" w:rsidRPr="009D1B3C">
        <w:rPr>
          <w:highlight w:val="green"/>
          <w:lang w:val="en-US"/>
        </w:rPr>
        <w:t>e.g.</w:t>
      </w:r>
      <w:bookmarkStart w:id="11" w:name="_Hlk211012399"/>
      <w:ins w:id="12" w:author="Rapporteur" w:date="2025-11-07T18:51:00Z">
        <w:r w:rsidR="001C2410">
          <w:rPr>
            <w:highlight w:val="green"/>
            <w:lang w:val="en-US"/>
          </w:rPr>
          <w:t xml:space="preserve"> </w:t>
        </w:r>
      </w:ins>
      <w:r w:rsidR="002B3F15" w:rsidRPr="009D1B3C">
        <w:rPr>
          <w:highlight w:val="green"/>
          <w:lang w:val="en-US"/>
        </w:rPr>
        <w:t>data anonymization, data anal</w:t>
      </w:r>
      <w:r w:rsidR="002B3F15" w:rsidRPr="00FD132D">
        <w:rPr>
          <w:highlight w:val="green"/>
          <w:lang w:val="en-US"/>
        </w:rPr>
        <w:t>ysis</w:t>
      </w:r>
      <w:r w:rsidR="001A3D09" w:rsidRPr="00FD132D">
        <w:rPr>
          <w:highlight w:val="green"/>
          <w:lang w:val="en-US"/>
        </w:rPr>
        <w:t>,</w:t>
      </w:r>
      <w:r w:rsidR="002B3F15" w:rsidRPr="00FD132D">
        <w:rPr>
          <w:highlight w:val="green"/>
          <w:lang w:val="en-US"/>
        </w:rPr>
        <w:t xml:space="preserve"> </w:t>
      </w:r>
      <w:r w:rsidR="001A3D09" w:rsidRPr="00FD132D">
        <w:rPr>
          <w:highlight w:val="green"/>
          <w:lang w:val="en-US"/>
        </w:rPr>
        <w:t xml:space="preserve">data generation, </w:t>
      </w:r>
      <w:r w:rsidR="002B3F15" w:rsidRPr="00FD132D">
        <w:rPr>
          <w:highlight w:val="green"/>
          <w:lang w:val="en-US"/>
        </w:rPr>
        <w:t>etc.</w:t>
      </w:r>
      <w:r w:rsidR="00F508C4" w:rsidRPr="009D1B3C">
        <w:rPr>
          <w:highlight w:val="green"/>
          <w:lang w:val="en-US"/>
        </w:rPr>
        <w:t>)</w:t>
      </w:r>
    </w:p>
    <w:bookmarkEnd w:id="11"/>
    <w:p w14:paraId="2EC9F842" w14:textId="64FDEB14" w:rsidR="00873B8E" w:rsidRPr="009D1B3C" w:rsidRDefault="00A302A6" w:rsidP="004804E0">
      <w:pPr>
        <w:pStyle w:val="ac"/>
        <w:numPr>
          <w:ilvl w:val="0"/>
          <w:numId w:val="15"/>
        </w:numPr>
        <w:rPr>
          <w:highlight w:val="green"/>
          <w:lang w:val="en-US"/>
        </w:rPr>
      </w:pPr>
      <w:r w:rsidRPr="009D1B3C">
        <w:rPr>
          <w:highlight w:val="green"/>
          <w:lang w:val="en-US"/>
        </w:rPr>
        <w:lastRenderedPageBreak/>
        <w:t xml:space="preserve">data </w:t>
      </w:r>
      <w:r w:rsidRPr="00FD132D">
        <w:rPr>
          <w:highlight w:val="green"/>
          <w:lang w:val="en-US"/>
        </w:rPr>
        <w:t xml:space="preserve">storage </w:t>
      </w:r>
      <w:r w:rsidR="007C0A1D" w:rsidRPr="00FD132D">
        <w:rPr>
          <w:highlight w:val="green"/>
          <w:lang w:val="en-US"/>
        </w:rPr>
        <w:t>and retrieval</w:t>
      </w:r>
    </w:p>
    <w:p w14:paraId="584310A1" w14:textId="7C3043CA" w:rsidR="00BF49EB" w:rsidRPr="00FD132D" w:rsidRDefault="00A302A6" w:rsidP="00BF49EB">
      <w:pPr>
        <w:pStyle w:val="ac"/>
        <w:numPr>
          <w:ilvl w:val="0"/>
          <w:numId w:val="15"/>
        </w:numPr>
        <w:rPr>
          <w:highlight w:val="green"/>
          <w:lang w:val="en-US"/>
        </w:rPr>
      </w:pPr>
      <w:r w:rsidRPr="00FD132D">
        <w:rPr>
          <w:highlight w:val="green"/>
          <w:lang w:val="en-US"/>
        </w:rPr>
        <w:t xml:space="preserve">data </w:t>
      </w:r>
      <w:r w:rsidRPr="009D1B3C">
        <w:rPr>
          <w:highlight w:val="green"/>
          <w:lang w:val="en-US"/>
        </w:rPr>
        <w:t>exposure</w:t>
      </w:r>
    </w:p>
    <w:p w14:paraId="2B0E9F69" w14:textId="12262DFC" w:rsidR="0093749B" w:rsidRPr="00FD132D" w:rsidRDefault="0093749B" w:rsidP="009D1B3C">
      <w:pPr>
        <w:pStyle w:val="ac"/>
        <w:rPr>
          <w:highlight w:val="green"/>
          <w:lang w:val="en-US"/>
        </w:rPr>
      </w:pPr>
      <w:r w:rsidRPr="00FD132D">
        <w:rPr>
          <w:highlight w:val="green"/>
          <w:lang w:eastAsia="zh-CN"/>
        </w:rPr>
        <w:t>The f</w:t>
      </w:r>
      <w:bookmarkStart w:id="13" w:name="OLE_LINK10"/>
      <w:r w:rsidRPr="00FD132D">
        <w:rPr>
          <w:highlight w:val="green"/>
          <w:lang w:eastAsia="zh-CN"/>
        </w:rPr>
        <w:t>unctionali</w:t>
      </w:r>
      <w:bookmarkStart w:id="14" w:name="OLE_LINK13"/>
      <w:r w:rsidRPr="00FD132D">
        <w:rPr>
          <w:highlight w:val="green"/>
          <w:lang w:eastAsia="zh-CN"/>
        </w:rPr>
        <w:t xml:space="preserve">ties above may need to consider the </w:t>
      </w:r>
      <w:r w:rsidRPr="00C761E7">
        <w:rPr>
          <w:highlight w:val="green"/>
          <w:lang w:val="en-US"/>
        </w:rPr>
        <w:t>quality of data</w:t>
      </w:r>
      <w:r w:rsidR="00300A4A" w:rsidRPr="00C761E7">
        <w:rPr>
          <w:highlight w:val="green"/>
          <w:lang w:val="en-US"/>
        </w:rPr>
        <w:t>, lat</w:t>
      </w:r>
      <w:bookmarkEnd w:id="13"/>
      <w:r w:rsidR="00300A4A" w:rsidRPr="00C761E7">
        <w:rPr>
          <w:highlight w:val="green"/>
          <w:lang w:val="en-US"/>
        </w:rPr>
        <w:t>ency</w:t>
      </w:r>
      <w:r w:rsidR="002C3B64" w:rsidRPr="00C761E7">
        <w:rPr>
          <w:highlight w:val="green"/>
          <w:lang w:val="en-US"/>
        </w:rPr>
        <w:t>,</w:t>
      </w:r>
      <w:r w:rsidR="00300A4A" w:rsidRPr="00C761E7">
        <w:rPr>
          <w:highlight w:val="green"/>
          <w:lang w:val="en-US"/>
        </w:rPr>
        <w:t xml:space="preserve"> data volume</w:t>
      </w:r>
      <w:r w:rsidRPr="00C761E7">
        <w:rPr>
          <w:highlight w:val="green"/>
          <w:lang w:val="en-US"/>
        </w:rPr>
        <w:t>.</w:t>
      </w:r>
    </w:p>
    <w:bookmarkEnd w:id="14"/>
    <w:p w14:paraId="54D3DBEE" w14:textId="53BF7057" w:rsidR="002727FD" w:rsidRPr="00FD132D" w:rsidRDefault="007527E7" w:rsidP="002727FD">
      <w:pPr>
        <w:pStyle w:val="NO"/>
        <w:rPr>
          <w:highlight w:val="green"/>
        </w:rPr>
      </w:pPr>
      <w:r w:rsidRPr="00FD132D">
        <w:rPr>
          <w:highlight w:val="green"/>
          <w:shd w:val="clear" w:color="auto" w:fill="FFFFFF" w:themeFill="background1"/>
          <w:lang w:eastAsia="zh-CN"/>
        </w:rPr>
        <w:t xml:space="preserve">NOTE </w:t>
      </w:r>
      <w:r w:rsidR="00D04891">
        <w:rPr>
          <w:highlight w:val="green"/>
          <w:lang w:eastAsia="zh-CN"/>
        </w:rPr>
        <w:t>4</w:t>
      </w:r>
      <w:r w:rsidR="002727FD" w:rsidRPr="00FD132D">
        <w:rPr>
          <w:highlight w:val="green"/>
          <w:lang w:eastAsia="zh-CN"/>
        </w:rPr>
        <w:t>:</w:t>
      </w:r>
      <w:r w:rsidR="002727FD" w:rsidRPr="00FD132D">
        <w:rPr>
          <w:highlight w:val="green"/>
          <w:lang w:eastAsia="zh-CN"/>
        </w:rPr>
        <w:tab/>
      </w:r>
      <w:r w:rsidR="00C01F87" w:rsidRPr="00FD132D">
        <w:rPr>
          <w:highlight w:val="green"/>
          <w:lang w:eastAsia="zh-CN"/>
        </w:rPr>
        <w:t xml:space="preserve"> </w:t>
      </w:r>
      <w:r w:rsidR="002727FD" w:rsidRPr="00FD132D">
        <w:rPr>
          <w:highlight w:val="green"/>
          <w:lang w:eastAsia="zh-CN"/>
        </w:rPr>
        <w:t xml:space="preserve">Coordination with SA5 </w:t>
      </w:r>
      <w:r w:rsidR="004804E0" w:rsidRPr="00FD132D">
        <w:rPr>
          <w:rFonts w:hint="eastAsia"/>
          <w:highlight w:val="green"/>
          <w:lang w:eastAsia="zh-CN"/>
        </w:rPr>
        <w:t>may</w:t>
      </w:r>
      <w:r w:rsidR="004804E0" w:rsidRPr="00FD132D">
        <w:rPr>
          <w:highlight w:val="green"/>
          <w:lang w:eastAsia="zh-CN"/>
        </w:rPr>
        <w:t xml:space="preserve"> </w:t>
      </w:r>
      <w:r w:rsidR="004804E0" w:rsidRPr="00FD132D">
        <w:rPr>
          <w:rFonts w:hint="eastAsia"/>
          <w:highlight w:val="green"/>
          <w:lang w:eastAsia="zh-CN"/>
        </w:rPr>
        <w:t>be</w:t>
      </w:r>
      <w:r w:rsidR="004804E0" w:rsidRPr="00FD132D">
        <w:rPr>
          <w:highlight w:val="green"/>
          <w:lang w:eastAsia="zh-CN"/>
        </w:rPr>
        <w:t xml:space="preserve"> </w:t>
      </w:r>
      <w:r w:rsidR="002727FD" w:rsidRPr="00FD132D">
        <w:rPr>
          <w:highlight w:val="green"/>
          <w:lang w:eastAsia="zh-CN"/>
        </w:rPr>
        <w:t>required for charging aspects.</w:t>
      </w:r>
    </w:p>
    <w:p w14:paraId="090FA9DD" w14:textId="72459F35" w:rsidR="00A302A6" w:rsidRPr="00FD132D" w:rsidRDefault="00A302A6" w:rsidP="00A302A6">
      <w:pPr>
        <w:pStyle w:val="NO"/>
        <w:rPr>
          <w:highlight w:val="green"/>
          <w:shd w:val="clear" w:color="auto" w:fill="FFFFFF" w:themeFill="background1"/>
          <w:lang w:eastAsia="zh-CN"/>
        </w:rPr>
      </w:pPr>
      <w:bookmarkStart w:id="15" w:name="OLE_LINK8"/>
      <w:r w:rsidRPr="00FD132D">
        <w:rPr>
          <w:highlight w:val="green"/>
          <w:shd w:val="clear" w:color="auto" w:fill="FFFFFF" w:themeFill="background1"/>
          <w:lang w:eastAsia="zh-CN"/>
        </w:rPr>
        <w:t xml:space="preserve">NOTE </w:t>
      </w:r>
      <w:bookmarkEnd w:id="15"/>
      <w:r w:rsidR="00D04891">
        <w:rPr>
          <w:highlight w:val="green"/>
          <w:shd w:val="clear" w:color="auto" w:fill="FFFFFF" w:themeFill="background1"/>
          <w:lang w:eastAsia="zh-CN"/>
        </w:rPr>
        <w:t>5</w:t>
      </w:r>
      <w:r w:rsidRPr="00FD132D">
        <w:rPr>
          <w:highlight w:val="green"/>
          <w:shd w:val="clear" w:color="auto" w:fill="FFFFFF" w:themeFill="background1"/>
          <w:lang w:eastAsia="zh-CN"/>
        </w:rPr>
        <w:t>:  Consideration on MNO’s requirements of visibility and controllability during data handling processes is required.</w:t>
      </w:r>
    </w:p>
    <w:p w14:paraId="1924DA51" w14:textId="73F999C7" w:rsidR="0024290B" w:rsidRPr="00453799" w:rsidRDefault="0024290B" w:rsidP="0024290B">
      <w:pPr>
        <w:pStyle w:val="NO"/>
      </w:pPr>
      <w:r w:rsidRPr="00FD132D">
        <w:rPr>
          <w:highlight w:val="green"/>
          <w:shd w:val="clear" w:color="auto" w:fill="FFFFFF" w:themeFill="background1"/>
          <w:lang w:eastAsia="zh-CN"/>
        </w:rPr>
        <w:t xml:space="preserve">NOTE </w:t>
      </w:r>
      <w:r w:rsidR="00D04891">
        <w:rPr>
          <w:highlight w:val="green"/>
          <w:shd w:val="clear" w:color="auto" w:fill="FFFFFF" w:themeFill="background1"/>
          <w:lang w:eastAsia="zh-CN"/>
        </w:rPr>
        <w:t>6</w:t>
      </w:r>
      <w:r w:rsidRPr="00FD132D">
        <w:rPr>
          <w:highlight w:val="green"/>
          <w:shd w:val="clear" w:color="auto" w:fill="FFFFFF" w:themeFill="background1"/>
          <w:lang w:eastAsia="zh-CN"/>
        </w:rPr>
        <w:t>:</w:t>
      </w:r>
      <w:r w:rsidRPr="00FD132D">
        <w:rPr>
          <w:highlight w:val="green"/>
          <w:shd w:val="clear" w:color="auto" w:fill="FFFFFF" w:themeFill="background1"/>
          <w:lang w:eastAsia="zh-CN"/>
        </w:rPr>
        <w:tab/>
        <w:t>The outcome of 5GS studies</w:t>
      </w:r>
      <w:r w:rsidR="003F4C26" w:rsidRPr="00FD132D">
        <w:rPr>
          <w:highlight w:val="green"/>
          <w:shd w:val="clear" w:color="auto" w:fill="FFFFFF" w:themeFill="background1"/>
          <w:lang w:eastAsia="zh-CN"/>
        </w:rPr>
        <w:t xml:space="preserve"> in R20 an</w:t>
      </w:r>
      <w:r w:rsidR="003F4C26" w:rsidRPr="00FD132D">
        <w:rPr>
          <w:highlight w:val="green"/>
          <w:lang w:eastAsia="zh-CN"/>
        </w:rPr>
        <w:t>d normative work in previous releas</w:t>
      </w:r>
      <w:r w:rsidR="003F4C26" w:rsidRPr="002C3B64">
        <w:rPr>
          <w:highlight w:val="green"/>
          <w:shd w:val="clear" w:color="auto" w:fill="FFFFFF" w:themeFill="background1"/>
          <w:lang w:eastAsia="zh-CN"/>
        </w:rPr>
        <w:t>es</w:t>
      </w:r>
      <w:r w:rsidRPr="002C3B64">
        <w:rPr>
          <w:highlight w:val="green"/>
          <w:shd w:val="clear" w:color="auto" w:fill="FFFFFF" w:themeFill="background1"/>
          <w:lang w:eastAsia="zh-CN"/>
        </w:rPr>
        <w:t xml:space="preserve"> </w:t>
      </w:r>
      <w:r w:rsidRPr="00FD132D">
        <w:rPr>
          <w:highlight w:val="green"/>
          <w:shd w:val="clear" w:color="auto" w:fill="FFFFFF" w:themeFill="background1"/>
          <w:lang w:eastAsia="zh-CN"/>
        </w:rPr>
        <w:t>on</w:t>
      </w:r>
      <w:r w:rsidRPr="002C3B64">
        <w:rPr>
          <w:highlight w:val="green"/>
          <w:shd w:val="clear" w:color="auto" w:fill="FFFFFF" w:themeFill="background1"/>
          <w:lang w:eastAsia="zh-CN"/>
        </w:rPr>
        <w:t xml:space="preserve"> </w:t>
      </w:r>
      <w:r w:rsidR="00300A4A" w:rsidRPr="002C3B64">
        <w:rPr>
          <w:highlight w:val="green"/>
          <w:shd w:val="clear" w:color="auto" w:fill="FFFFFF" w:themeFill="background1"/>
          <w:lang w:eastAsia="zh-CN"/>
        </w:rPr>
        <w:t>data handling</w:t>
      </w:r>
      <w:r w:rsidR="00300A4A" w:rsidRPr="002C3B64" w:rsidDel="00300A4A">
        <w:rPr>
          <w:highlight w:val="green"/>
          <w:shd w:val="clear" w:color="auto" w:fill="FFFFFF" w:themeFill="background1"/>
          <w:lang w:eastAsia="zh-CN"/>
        </w:rPr>
        <w:t xml:space="preserve"> </w:t>
      </w:r>
      <w:r w:rsidRPr="00FD132D">
        <w:rPr>
          <w:highlight w:val="green"/>
          <w:shd w:val="clear" w:color="auto" w:fill="FFFFFF" w:themeFill="background1"/>
          <w:lang w:eastAsia="zh-CN"/>
        </w:rPr>
        <w:t>will be considered</w:t>
      </w:r>
      <w:r w:rsidRPr="00FD132D">
        <w:rPr>
          <w:highlight w:val="green"/>
        </w:rPr>
        <w:t>.</w:t>
      </w:r>
    </w:p>
    <w:p w14:paraId="38F448D2" w14:textId="2AB54AC9" w:rsidR="00A302A6" w:rsidRPr="00FD132D" w:rsidRDefault="00FD132D" w:rsidP="00741861">
      <w:pPr>
        <w:pStyle w:val="ac"/>
        <w:numPr>
          <w:ilvl w:val="0"/>
          <w:numId w:val="25"/>
        </w:numPr>
        <w:rPr>
          <w:highlight w:val="green"/>
          <w:lang w:val="en-US" w:eastAsia="zh-CN"/>
        </w:rPr>
      </w:pPr>
      <w:bookmarkStart w:id="16" w:name="OLE_LINK4"/>
      <w:r>
        <w:rPr>
          <w:highlight w:val="green"/>
        </w:rPr>
        <w:t>S</w:t>
      </w:r>
      <w:r w:rsidR="00A302A6" w:rsidRPr="00FD132D">
        <w:rPr>
          <w:highlight w:val="green"/>
        </w:rPr>
        <w:t>tudy</w:t>
      </w:r>
      <w:r w:rsidR="002014C8" w:rsidRPr="00FD132D">
        <w:rPr>
          <w:highlight w:val="green"/>
        </w:rPr>
        <w:t xml:space="preserve"> system</w:t>
      </w:r>
      <w:r w:rsidR="00D52B21" w:rsidRPr="00FD132D">
        <w:rPr>
          <w:highlight w:val="green"/>
        </w:rPr>
        <w:t xml:space="preserve"> </w:t>
      </w:r>
      <w:r w:rsidR="000E078F" w:rsidRPr="00FD132D">
        <w:rPr>
          <w:highlight w:val="green"/>
        </w:rPr>
        <w:t>impact</w:t>
      </w:r>
      <w:r w:rsidR="002014C8" w:rsidRPr="00FD132D">
        <w:rPr>
          <w:highlight w:val="green"/>
        </w:rPr>
        <w:t>s</w:t>
      </w:r>
      <w:r w:rsidR="000E078F" w:rsidRPr="00FD132D">
        <w:rPr>
          <w:highlight w:val="green"/>
        </w:rPr>
        <w:t xml:space="preserve"> </w:t>
      </w:r>
      <w:r w:rsidR="002014C8" w:rsidRPr="00FD132D">
        <w:rPr>
          <w:highlight w:val="green"/>
        </w:rPr>
        <w:t>of</w:t>
      </w:r>
      <w:r w:rsidR="00A302A6" w:rsidRPr="00FD132D">
        <w:rPr>
          <w:highlight w:val="green"/>
        </w:rPr>
        <w:t xml:space="preserve"> </w:t>
      </w:r>
      <w:r w:rsidR="00A302A6" w:rsidRPr="00FD132D">
        <w:rPr>
          <w:highlight w:val="green"/>
          <w:lang w:val="en-US" w:eastAsia="zh-CN"/>
        </w:rPr>
        <w:t>user consent, privacy, security and data governance</w:t>
      </w:r>
      <w:r w:rsidR="00F54DE8" w:rsidRPr="00FD132D">
        <w:rPr>
          <w:highlight w:val="green"/>
        </w:rPr>
        <w:t xml:space="preserve"> </w:t>
      </w:r>
      <w:r w:rsidR="00F54DE8" w:rsidRPr="00FD132D">
        <w:rPr>
          <w:highlight w:val="green"/>
          <w:lang w:val="en-US" w:eastAsia="zh-CN"/>
        </w:rPr>
        <w:t>from SA2 architectural and system level</w:t>
      </w:r>
      <w:bookmarkEnd w:id="16"/>
      <w:r w:rsidR="00A302A6" w:rsidRPr="00FD132D">
        <w:rPr>
          <w:highlight w:val="green"/>
          <w:lang w:val="en-US" w:eastAsia="zh-CN"/>
        </w:rPr>
        <w:t xml:space="preserve"> </w:t>
      </w:r>
      <w:r w:rsidR="002014C8" w:rsidRPr="00FD132D">
        <w:rPr>
          <w:highlight w:val="green"/>
          <w:lang w:val="en-US" w:eastAsia="zh-CN"/>
        </w:rPr>
        <w:t xml:space="preserve">perspective </w:t>
      </w:r>
      <w:r w:rsidR="00812793" w:rsidRPr="00FD132D">
        <w:rPr>
          <w:highlight w:val="green"/>
          <w:lang w:val="en-US" w:eastAsia="zh-CN"/>
        </w:rPr>
        <w:t>for data generated in 6G system</w:t>
      </w:r>
      <w:r w:rsidR="00B62E0D" w:rsidRPr="00FD132D">
        <w:rPr>
          <w:highlight w:val="green"/>
          <w:lang w:val="en-US" w:eastAsia="zh-CN"/>
        </w:rPr>
        <w:t xml:space="preserve"> </w:t>
      </w:r>
      <w:r w:rsidR="001A071F" w:rsidRPr="00FD132D">
        <w:rPr>
          <w:highlight w:val="green"/>
          <w:lang w:val="en-US" w:eastAsia="zh-CN"/>
        </w:rPr>
        <w:t xml:space="preserve">in order to </w:t>
      </w:r>
      <w:r w:rsidR="00B62E0D" w:rsidRPr="00FD132D">
        <w:rPr>
          <w:rFonts w:eastAsiaTheme="minorEastAsia" w:hint="eastAsia"/>
          <w:highlight w:val="green"/>
          <w:lang w:val="en-US" w:eastAsia="ja-JP"/>
        </w:rPr>
        <w:t>satisfy national or regional regulatory</w:t>
      </w:r>
      <w:r w:rsidR="00A302A6" w:rsidRPr="00FD132D">
        <w:rPr>
          <w:highlight w:val="green"/>
          <w:lang w:val="en-US" w:eastAsia="zh-CN"/>
        </w:rPr>
        <w:t>.</w:t>
      </w:r>
    </w:p>
    <w:p w14:paraId="54C832A1" w14:textId="3EEAE0D0" w:rsidR="00A302A6" w:rsidRPr="00453799" w:rsidRDefault="00A302A6" w:rsidP="006F6348">
      <w:pPr>
        <w:pStyle w:val="NO"/>
        <w:rPr>
          <w:shd w:val="clear" w:color="auto" w:fill="FFFFFF" w:themeFill="background1"/>
          <w:lang w:eastAsia="zh-CN"/>
        </w:rPr>
      </w:pPr>
      <w:r w:rsidRPr="00FD132D">
        <w:rPr>
          <w:highlight w:val="green"/>
          <w:shd w:val="clear" w:color="auto" w:fill="FFFFFF" w:themeFill="background1"/>
          <w:lang w:eastAsia="zh-CN"/>
        </w:rPr>
        <w:t xml:space="preserve">NOTE </w:t>
      </w:r>
      <w:r w:rsidR="00D04891">
        <w:rPr>
          <w:highlight w:val="green"/>
          <w:shd w:val="clear" w:color="auto" w:fill="FFFFFF" w:themeFill="background1"/>
          <w:lang w:eastAsia="zh-CN"/>
        </w:rPr>
        <w:t>7</w:t>
      </w:r>
      <w:r w:rsidRPr="00FD132D">
        <w:rPr>
          <w:highlight w:val="green"/>
          <w:shd w:val="clear" w:color="auto" w:fill="FFFFFF" w:themeFill="background1"/>
          <w:lang w:eastAsia="zh-CN"/>
        </w:rPr>
        <w:t>:</w:t>
      </w:r>
      <w:r w:rsidRPr="00FD132D">
        <w:rPr>
          <w:highlight w:val="green"/>
          <w:shd w:val="clear" w:color="auto" w:fill="FFFFFF" w:themeFill="background1"/>
          <w:lang w:eastAsia="zh-CN"/>
        </w:rPr>
        <w:tab/>
        <w:t>Coordination with SA3 is required for user consent, privacy, security and data governance related topics</w:t>
      </w:r>
      <w:r w:rsidR="000E078F" w:rsidRPr="00FD132D">
        <w:rPr>
          <w:highlight w:val="green"/>
          <w:shd w:val="clear" w:color="auto" w:fill="FFFFFF" w:themeFill="background1"/>
          <w:lang w:eastAsia="zh-CN"/>
        </w:rPr>
        <w:t xml:space="preserve"> to avoid</w:t>
      </w:r>
      <w:r w:rsidR="000E078F" w:rsidRPr="00FD132D">
        <w:rPr>
          <w:highlight w:val="green"/>
        </w:rPr>
        <w:t xml:space="preserve"> duplicate</w:t>
      </w:r>
      <w:r w:rsidR="00B81570" w:rsidRPr="00FD132D">
        <w:rPr>
          <w:highlight w:val="green"/>
        </w:rPr>
        <w:t>d</w:t>
      </w:r>
      <w:r w:rsidR="000E078F" w:rsidRPr="00FD132D">
        <w:rPr>
          <w:highlight w:val="green"/>
        </w:rPr>
        <w:t xml:space="preserve"> </w:t>
      </w:r>
      <w:r w:rsidR="00B81570" w:rsidRPr="00FD132D">
        <w:rPr>
          <w:highlight w:val="green"/>
        </w:rPr>
        <w:t xml:space="preserve">or incompatible </w:t>
      </w:r>
      <w:r w:rsidR="000E078F" w:rsidRPr="00FD132D">
        <w:rPr>
          <w:highlight w:val="green"/>
        </w:rPr>
        <w:t>design</w:t>
      </w:r>
      <w:r w:rsidRPr="00FD132D">
        <w:rPr>
          <w:highlight w:val="green"/>
          <w:shd w:val="clear" w:color="auto" w:fill="FFFFFF" w:themeFill="background1"/>
          <w:lang w:eastAsia="zh-CN"/>
        </w:rPr>
        <w:t>.</w:t>
      </w:r>
      <w:r w:rsidR="002014C8" w:rsidRPr="00FD132D">
        <w:rPr>
          <w:highlight w:val="green"/>
          <w:shd w:val="clear" w:color="auto" w:fill="FFFFFF" w:themeFill="background1"/>
          <w:lang w:eastAsia="zh-CN"/>
        </w:rPr>
        <w:t xml:space="preserve">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study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first</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which</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use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cases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functionalities </w:t>
      </w:r>
      <w:r w:rsidR="002014C8" w:rsidRPr="00FD132D">
        <w:rPr>
          <w:rFonts w:hint="eastAsia"/>
          <w:highlight w:val="green"/>
          <w:shd w:val="clear" w:color="auto" w:fill="FFFFFF" w:themeFill="background1"/>
          <w:lang w:eastAsia="zh-CN"/>
        </w:rPr>
        <w:t>in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aspects</w:t>
      </w:r>
      <w:r w:rsidR="002014C8" w:rsidRPr="00FD132D">
        <w:rPr>
          <w:highlight w:val="green"/>
          <w:shd w:val="clear" w:color="auto" w:fill="FFFFFF" w:themeFill="background1"/>
          <w:lang w:eastAsia="zh-CN"/>
        </w:rPr>
        <w:t xml:space="preserve"> 1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2 </w:t>
      </w:r>
      <w:r w:rsidR="002014C8" w:rsidRPr="00FD132D">
        <w:rPr>
          <w:rFonts w:hint="eastAsia"/>
          <w:highlight w:val="green"/>
          <w:shd w:val="clear" w:color="auto" w:fill="FFFFFF" w:themeFill="background1"/>
          <w:lang w:eastAsia="zh-CN"/>
        </w:rPr>
        <w:t>above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apply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w:t>
      </w:r>
      <w:r w:rsidR="002014C8" w:rsidRPr="00FD132D">
        <w:rPr>
          <w:highlight w:val="green"/>
          <w:shd w:val="clear" w:color="auto" w:fill="FFFFFF" w:themeFill="background1"/>
          <w:lang w:eastAsia="zh-CN"/>
        </w:rPr>
        <w:t xml:space="preserve"> 3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coordinate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with</w:t>
      </w:r>
      <w:r w:rsidR="002014C8" w:rsidRPr="00FD132D">
        <w:rPr>
          <w:highlight w:val="green"/>
          <w:shd w:val="clear" w:color="auto" w:fill="FFFFFF" w:themeFill="background1"/>
          <w:lang w:eastAsia="zh-CN"/>
        </w:rPr>
        <w:t xml:space="preserve"> SA3.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consider</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output</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of</w:t>
      </w:r>
      <w:r w:rsidR="002014C8" w:rsidRPr="00FD132D">
        <w:rPr>
          <w:highlight w:val="green"/>
          <w:shd w:val="clear" w:color="auto" w:fill="FFFFFF" w:themeFill="background1"/>
          <w:lang w:eastAsia="zh-CN"/>
        </w:rPr>
        <w:t xml:space="preserve"> SA3 </w:t>
      </w:r>
      <w:r w:rsidR="002014C8" w:rsidRPr="00FD132D">
        <w:rPr>
          <w:rFonts w:hint="eastAsia"/>
          <w:highlight w:val="green"/>
          <w:shd w:val="clear" w:color="auto" w:fill="FFFFFF" w:themeFill="background1"/>
          <w:lang w:eastAsia="zh-CN"/>
        </w:rPr>
        <w:t>before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specifying</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system</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procedure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this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topic.</w:t>
      </w:r>
    </w:p>
    <w:bookmarkEnd w:id="3"/>
    <w:bookmarkEnd w:id="4"/>
    <w:p w14:paraId="078C5320" w14:textId="1EA1FF83" w:rsidR="00BF76B9" w:rsidRDefault="00BF76B9" w:rsidP="00D04891">
      <w:pPr>
        <w:pStyle w:val="B1"/>
        <w:ind w:left="0" w:firstLine="0"/>
        <w:rPr>
          <w:lang w:eastAsia="zh-CN"/>
        </w:rPr>
      </w:pPr>
    </w:p>
    <w:p w14:paraId="47D40E18" w14:textId="3B4107AE" w:rsidR="00DB13B1" w:rsidRDefault="00DB13B1" w:rsidP="00D04891">
      <w:pPr>
        <w:pStyle w:val="B1"/>
        <w:ind w:left="0" w:firstLine="0"/>
        <w:rPr>
          <w:lang w:eastAsia="zh-CN"/>
        </w:rPr>
      </w:pPr>
    </w:p>
    <w:p w14:paraId="2D0B4CF2" w14:textId="3B46180A" w:rsidR="00DB13B1" w:rsidRPr="00C232A0" w:rsidRDefault="00DB13B1" w:rsidP="00DB13B1">
      <w:pPr>
        <w:jc w:val="center"/>
        <w:rPr>
          <w:rFonts w:ascii="Arial" w:hAnsi="Arial" w:cs="Arial"/>
          <w:color w:val="FF0000"/>
          <w:sz w:val="36"/>
          <w:szCs w:val="36"/>
        </w:rPr>
      </w:pPr>
      <w:r w:rsidRPr="00071179">
        <w:rPr>
          <w:rFonts w:ascii="Arial" w:hAnsi="Arial" w:cs="Arial"/>
          <w:color w:val="FF0000"/>
          <w:sz w:val="36"/>
          <w:szCs w:val="36"/>
        </w:rPr>
        <w:t xml:space="preserve">**** </w:t>
      </w:r>
      <w:r>
        <w:rPr>
          <w:rFonts w:ascii="Arial" w:hAnsi="Arial" w:cs="Arial"/>
          <w:color w:val="FF0000"/>
          <w:sz w:val="36"/>
          <w:szCs w:val="36"/>
        </w:rPr>
        <w:t>Next</w:t>
      </w:r>
      <w:r w:rsidRPr="00071179">
        <w:rPr>
          <w:rFonts w:ascii="Arial" w:hAnsi="Arial" w:cs="Arial"/>
          <w:color w:val="FF0000"/>
          <w:sz w:val="36"/>
          <w:szCs w:val="36"/>
        </w:rPr>
        <w:t xml:space="preserve"> Changes </w:t>
      </w:r>
      <w:r>
        <w:rPr>
          <w:rFonts w:ascii="Arial" w:hAnsi="Arial" w:cs="Arial"/>
          <w:color w:val="FF0000"/>
          <w:sz w:val="36"/>
          <w:szCs w:val="36"/>
        </w:rPr>
        <w:t>(all new)</w:t>
      </w:r>
      <w:r w:rsidRPr="00071179">
        <w:rPr>
          <w:rFonts w:ascii="Arial" w:hAnsi="Arial" w:cs="Arial"/>
          <w:color w:val="FF0000"/>
          <w:sz w:val="36"/>
          <w:szCs w:val="36"/>
        </w:rPr>
        <w:t>****</w:t>
      </w:r>
    </w:p>
    <w:p w14:paraId="48D060BF" w14:textId="7D1C649D" w:rsidR="00DB13B1" w:rsidRDefault="00DB13B1" w:rsidP="00D04891">
      <w:pPr>
        <w:pStyle w:val="B1"/>
        <w:ind w:left="0" w:firstLine="0"/>
        <w:rPr>
          <w:lang w:eastAsia="zh-CN"/>
        </w:rPr>
      </w:pPr>
    </w:p>
    <w:p w14:paraId="454CC416" w14:textId="77777777" w:rsidR="00DB13B1" w:rsidRDefault="00DB13B1" w:rsidP="00D04891">
      <w:pPr>
        <w:pStyle w:val="B1"/>
        <w:ind w:left="0" w:firstLine="0"/>
        <w:rPr>
          <w:lang w:eastAsia="zh-CN"/>
        </w:rPr>
      </w:pPr>
    </w:p>
    <w:p w14:paraId="62C5778B" w14:textId="1E7C9F65" w:rsidR="00DB13B1" w:rsidRPr="003D7579" w:rsidRDefault="00DB13B1" w:rsidP="003D7579">
      <w:pPr>
        <w:pStyle w:val="2"/>
        <w:overflowPunct w:val="0"/>
        <w:autoSpaceDE w:val="0"/>
        <w:autoSpaceDN w:val="0"/>
        <w:adjustRightInd w:val="0"/>
        <w:textAlignment w:val="baseline"/>
        <w:rPr>
          <w:rFonts w:eastAsia="Times New Roman"/>
          <w:lang w:eastAsia="en-GB"/>
        </w:rPr>
      </w:pPr>
      <w:r w:rsidRPr="003D7579">
        <w:rPr>
          <w:rFonts w:eastAsia="Times New Roman"/>
          <w:lang w:eastAsia="en-GB"/>
        </w:rPr>
        <w:t>5.X. Key Issue #</w:t>
      </w:r>
      <w:ins w:id="17" w:author="Rapporteur" w:date="2025-11-07T19:32:00Z">
        <w:r w:rsidR="003D7579" w:rsidRPr="003D7579">
          <w:rPr>
            <w:rFonts w:eastAsia="Times New Roman"/>
            <w:lang w:eastAsia="en-GB"/>
          </w:rPr>
          <w:t>X</w:t>
        </w:r>
      </w:ins>
      <w:r w:rsidRPr="003D7579">
        <w:rPr>
          <w:rFonts w:eastAsia="Times New Roman"/>
          <w:lang w:eastAsia="en-GB"/>
        </w:rPr>
        <w:t xml:space="preserve">.1: Data framework for handling of data generated in the 6G system </w:t>
      </w:r>
    </w:p>
    <w:p w14:paraId="47F37B14" w14:textId="50632E1E" w:rsidR="00DB13B1" w:rsidRDefault="00DB13B1" w:rsidP="00D04891">
      <w:pPr>
        <w:pStyle w:val="B1"/>
        <w:ind w:left="0" w:firstLine="0"/>
        <w:rPr>
          <w:lang w:eastAsia="zh-CN"/>
        </w:rPr>
      </w:pPr>
    </w:p>
    <w:p w14:paraId="2ED39DE2" w14:textId="55FF8836" w:rsidR="00B024D9" w:rsidRPr="00B024D9" w:rsidRDefault="00B024D9" w:rsidP="00B024D9">
      <w:pPr>
        <w:rPr>
          <w:lang w:eastAsia="zh-CN"/>
        </w:rPr>
      </w:pPr>
      <w:r w:rsidRPr="00B024D9">
        <w:rPr>
          <w:lang w:eastAsia="zh-CN"/>
        </w:rPr>
        <w:t xml:space="preserve">The </w:t>
      </w:r>
      <w:r w:rsidR="001C2410">
        <w:rPr>
          <w:lang w:eastAsia="zh-CN"/>
        </w:rPr>
        <w:t>key issue investigates</w:t>
      </w:r>
      <w:r w:rsidRPr="00B024D9">
        <w:rPr>
          <w:lang w:eastAsia="zh-CN"/>
        </w:rPr>
        <w:t xml:space="preserve"> the following aspects:</w:t>
      </w:r>
    </w:p>
    <w:p w14:paraId="075CA838" w14:textId="77777777" w:rsidR="00B024D9" w:rsidRPr="00B024D9" w:rsidRDefault="00B024D9" w:rsidP="00B024D9">
      <w:pPr>
        <w:pStyle w:val="ac"/>
        <w:numPr>
          <w:ilvl w:val="0"/>
          <w:numId w:val="26"/>
        </w:numPr>
        <w:shd w:val="clear" w:color="auto" w:fill="FFFFFF"/>
        <w:rPr>
          <w:rFonts w:ascii="Aptos" w:hAnsi="Aptos"/>
          <w:color w:val="000000"/>
          <w:sz w:val="22"/>
          <w:szCs w:val="22"/>
        </w:rPr>
      </w:pPr>
      <w:r w:rsidRPr="00B024D9">
        <w:rPr>
          <w:rFonts w:ascii="Aptos" w:hAnsi="Aptos"/>
          <w:lang w:eastAsia="ja-JP"/>
        </w:rPr>
        <w:t>Identify high level use cases (e.g. AIML in the core, UE data collection for UE-sided model training, Sensing, Positioning</w:t>
      </w:r>
      <w:r w:rsidRPr="00B024D9">
        <w:rPr>
          <w:rFonts w:ascii="Aptos" w:hAnsi="Aptos" w:hint="eastAsia"/>
          <w:lang w:eastAsia="ja-JP"/>
        </w:rPr>
        <w:t xml:space="preserve">) </w:t>
      </w:r>
      <w:r w:rsidRPr="00B024D9">
        <w:rPr>
          <w:rFonts w:ascii="Aptos" w:hAnsi="Aptos"/>
          <w:lang w:eastAsia="ja-JP"/>
        </w:rPr>
        <w:t>potentially subject to the data framework.</w:t>
      </w:r>
      <w:r w:rsidRPr="00B024D9">
        <w:rPr>
          <w:rFonts w:ascii="Aptos" w:hAnsi="Aptos"/>
          <w:color w:val="000000"/>
          <w:sz w:val="22"/>
          <w:szCs w:val="22"/>
        </w:rPr>
        <w:t> </w:t>
      </w:r>
    </w:p>
    <w:p w14:paraId="08AE19E7" w14:textId="77F02BE9" w:rsidR="00B024D9" w:rsidRPr="00B024D9" w:rsidRDefault="00B024D9" w:rsidP="00B024D9">
      <w:pPr>
        <w:pStyle w:val="NO"/>
        <w:rPr>
          <w:lang w:eastAsia="zh-CN"/>
        </w:rPr>
      </w:pPr>
      <w:r w:rsidRPr="00B024D9">
        <w:rPr>
          <w:lang w:eastAsia="zh-CN"/>
        </w:rPr>
        <w:t xml:space="preserve">NOTE </w:t>
      </w:r>
      <w:r w:rsidR="001C2410">
        <w:rPr>
          <w:lang w:eastAsia="zh-CN"/>
        </w:rPr>
        <w:t>1</w:t>
      </w:r>
      <w:r w:rsidRPr="00B024D9">
        <w:rPr>
          <w:lang w:eastAsia="zh-CN"/>
        </w:rPr>
        <w:t>:</w:t>
      </w:r>
      <w:r w:rsidR="00C761E7">
        <w:rPr>
          <w:lang w:eastAsia="zh-CN"/>
        </w:rPr>
        <w:tab/>
      </w:r>
      <w:r w:rsidRPr="00B024D9">
        <w:rPr>
          <w:lang w:eastAsia="zh-CN"/>
        </w:rPr>
        <w:t>This identification does not predetermine whether the use cases will ultimately adopt the data framework solutions. The coordination with other WTs for specific use cases is needed.</w:t>
      </w:r>
    </w:p>
    <w:p w14:paraId="1A24772E" w14:textId="29151668" w:rsidR="00B024D9" w:rsidRPr="00B024D9" w:rsidRDefault="00B024D9" w:rsidP="00B024D9">
      <w:pPr>
        <w:pStyle w:val="NO"/>
        <w:rPr>
          <w:lang w:eastAsia="zh-CN"/>
        </w:rPr>
      </w:pPr>
      <w:r w:rsidRPr="00B024D9">
        <w:rPr>
          <w:lang w:eastAsia="zh-CN"/>
        </w:rPr>
        <w:t xml:space="preserve">NOTE </w:t>
      </w:r>
      <w:r w:rsidR="001C2410">
        <w:rPr>
          <w:lang w:eastAsia="zh-CN"/>
        </w:rPr>
        <w:t>2</w:t>
      </w:r>
      <w:r w:rsidRPr="00B024D9">
        <w:rPr>
          <w:lang w:eastAsia="zh-CN"/>
        </w:rPr>
        <w:t>:</w:t>
      </w:r>
      <w:r w:rsidR="00C761E7">
        <w:rPr>
          <w:lang w:eastAsia="zh-CN"/>
        </w:rPr>
        <w:tab/>
      </w:r>
      <w:r w:rsidRPr="00B024D9">
        <w:rPr>
          <w:lang w:eastAsia="zh-CN"/>
        </w:rPr>
        <w:t>The use of the term “data framework” does not imply that all use cases that will be identified need to be supported by the same set of functionalities, procedures, NFs, services and/or use the same data structure/format.</w:t>
      </w:r>
    </w:p>
    <w:p w14:paraId="03FCE566" w14:textId="77777777" w:rsidR="00B024D9" w:rsidRPr="00B024D9" w:rsidRDefault="00B024D9" w:rsidP="00B024D9">
      <w:pPr>
        <w:pStyle w:val="ac"/>
        <w:numPr>
          <w:ilvl w:val="0"/>
          <w:numId w:val="26"/>
        </w:numPr>
        <w:rPr>
          <w:lang w:val="en-US"/>
        </w:rPr>
      </w:pPr>
      <w:r w:rsidRPr="00B024D9">
        <w:rPr>
          <w:rFonts w:ascii="Aptos" w:hAnsi="Aptos"/>
          <w:lang w:eastAsia="ja-JP"/>
        </w:rPr>
        <w:t>Study required data framework functionalities to support the identified use cases, e.g</w:t>
      </w:r>
      <w:r w:rsidRPr="00B024D9">
        <w:rPr>
          <w:lang w:val="en-US" w:eastAsia="zh-CN"/>
        </w:rPr>
        <w:t>:</w:t>
      </w:r>
    </w:p>
    <w:p w14:paraId="17F92AB0" w14:textId="77777777" w:rsidR="00B024D9" w:rsidRPr="00B024D9" w:rsidRDefault="00B024D9" w:rsidP="001C2410">
      <w:pPr>
        <w:pStyle w:val="ac"/>
        <w:numPr>
          <w:ilvl w:val="0"/>
          <w:numId w:val="27"/>
        </w:numPr>
        <w:rPr>
          <w:lang w:val="en-US"/>
        </w:rPr>
      </w:pPr>
      <w:r w:rsidRPr="00B024D9">
        <w:rPr>
          <w:lang w:val="en-US"/>
        </w:rPr>
        <w:t>data discovery and data registration</w:t>
      </w:r>
    </w:p>
    <w:p w14:paraId="4CE750FE" w14:textId="77777777" w:rsidR="00B024D9" w:rsidRPr="00B024D9" w:rsidRDefault="00B024D9" w:rsidP="001C2410">
      <w:pPr>
        <w:pStyle w:val="ac"/>
        <w:numPr>
          <w:ilvl w:val="0"/>
          <w:numId w:val="27"/>
        </w:numPr>
        <w:rPr>
          <w:lang w:val="en-US"/>
        </w:rPr>
      </w:pPr>
      <w:r w:rsidRPr="00B024D9">
        <w:rPr>
          <w:lang w:val="en-US"/>
        </w:rPr>
        <w:t>data collection and transfer (including configuration of the data source (e.g. about collected data, reporting period and mechanisms to use), transfer of the collected data (including data distribution)</w:t>
      </w:r>
      <w:del w:id="18" w:author="Rapporteur" w:date="2025-11-07T18:57:00Z">
        <w:r w:rsidRPr="00B024D9" w:rsidDel="005E6D68">
          <w:rPr>
            <w:lang w:val="en-US"/>
          </w:rPr>
          <w:delText xml:space="preserve"> </w:delText>
        </w:r>
      </w:del>
      <w:r w:rsidRPr="00B024D9">
        <w:rPr>
          <w:lang w:val="en-US"/>
        </w:rPr>
        <w:t>)</w:t>
      </w:r>
    </w:p>
    <w:p w14:paraId="611AFCCF" w14:textId="77777777" w:rsidR="00B024D9" w:rsidRPr="00B024D9" w:rsidRDefault="00B024D9" w:rsidP="001C2410">
      <w:pPr>
        <w:pStyle w:val="ac"/>
        <w:numPr>
          <w:ilvl w:val="0"/>
          <w:numId w:val="27"/>
        </w:numPr>
        <w:rPr>
          <w:lang w:val="en-US"/>
        </w:rPr>
      </w:pPr>
      <w:r w:rsidRPr="00B024D9">
        <w:rPr>
          <w:rFonts w:hint="eastAsia"/>
          <w:lang w:val="en-US"/>
        </w:rPr>
        <w:t>d</w:t>
      </w:r>
      <w:r w:rsidRPr="00B024D9">
        <w:rPr>
          <w:lang w:val="en-US"/>
        </w:rPr>
        <w:t>ata labelling/metadata handling</w:t>
      </w:r>
    </w:p>
    <w:p w14:paraId="6361778D" w14:textId="1E768B5A" w:rsidR="00B024D9" w:rsidRPr="00B024D9" w:rsidRDefault="00B024D9" w:rsidP="001C2410">
      <w:pPr>
        <w:pStyle w:val="ac"/>
        <w:numPr>
          <w:ilvl w:val="0"/>
          <w:numId w:val="27"/>
        </w:numPr>
        <w:rPr>
          <w:lang w:val="en-US"/>
        </w:rPr>
      </w:pPr>
      <w:r w:rsidRPr="00B024D9">
        <w:rPr>
          <w:lang w:val="en-US"/>
        </w:rPr>
        <w:t>data processing (e.g.</w:t>
      </w:r>
      <w:r w:rsidR="001C2410">
        <w:rPr>
          <w:lang w:val="en-US"/>
        </w:rPr>
        <w:t xml:space="preserve"> </w:t>
      </w:r>
      <w:r w:rsidRPr="00B024D9">
        <w:rPr>
          <w:lang w:val="en-US"/>
        </w:rPr>
        <w:t>data anonymization, data analysis, data generation, etc.)</w:t>
      </w:r>
    </w:p>
    <w:p w14:paraId="2D343AB5" w14:textId="77777777" w:rsidR="00B024D9" w:rsidRPr="00B024D9" w:rsidRDefault="00B024D9" w:rsidP="001C2410">
      <w:pPr>
        <w:pStyle w:val="ac"/>
        <w:numPr>
          <w:ilvl w:val="0"/>
          <w:numId w:val="27"/>
        </w:numPr>
        <w:rPr>
          <w:lang w:val="en-US"/>
        </w:rPr>
      </w:pPr>
      <w:r w:rsidRPr="00B024D9">
        <w:rPr>
          <w:lang w:val="en-US"/>
        </w:rPr>
        <w:t>data storage and retrieval</w:t>
      </w:r>
    </w:p>
    <w:p w14:paraId="47BD0D77" w14:textId="77777777" w:rsidR="00B024D9" w:rsidRPr="00C761E7" w:rsidRDefault="00B024D9" w:rsidP="001C2410">
      <w:pPr>
        <w:pStyle w:val="ac"/>
        <w:numPr>
          <w:ilvl w:val="0"/>
          <w:numId w:val="27"/>
        </w:numPr>
        <w:rPr>
          <w:lang w:eastAsia="zh-CN"/>
        </w:rPr>
      </w:pPr>
      <w:r w:rsidRPr="00B024D9">
        <w:rPr>
          <w:lang w:val="en-US"/>
        </w:rPr>
        <w:t>data exposure</w:t>
      </w:r>
    </w:p>
    <w:p w14:paraId="3ABA74A8" w14:textId="77777777" w:rsidR="00B024D9" w:rsidRPr="00C761E7" w:rsidRDefault="00B024D9" w:rsidP="00B024D9">
      <w:pPr>
        <w:pStyle w:val="ac"/>
        <w:rPr>
          <w:lang w:eastAsia="zh-CN"/>
        </w:rPr>
      </w:pPr>
      <w:r w:rsidRPr="00B024D9">
        <w:rPr>
          <w:lang w:eastAsia="zh-CN"/>
        </w:rPr>
        <w:t>The functionalities above may need to consider the quality of d</w:t>
      </w:r>
      <w:r w:rsidRPr="00C761E7">
        <w:rPr>
          <w:lang w:eastAsia="zh-CN"/>
        </w:rPr>
        <w:t>ata, latency, data volume.</w:t>
      </w:r>
    </w:p>
    <w:p w14:paraId="1E1A367D" w14:textId="68EA1ED2" w:rsidR="00B024D9" w:rsidRPr="00B024D9" w:rsidRDefault="00B024D9" w:rsidP="00B024D9">
      <w:pPr>
        <w:pStyle w:val="NO"/>
        <w:rPr>
          <w:lang w:eastAsia="zh-CN"/>
        </w:rPr>
      </w:pPr>
      <w:r w:rsidRPr="00C761E7">
        <w:rPr>
          <w:lang w:eastAsia="zh-CN"/>
        </w:rPr>
        <w:t xml:space="preserve">NOTE </w:t>
      </w:r>
      <w:r w:rsidR="00C761E7">
        <w:rPr>
          <w:lang w:eastAsia="zh-CN"/>
        </w:rPr>
        <w:t>3</w:t>
      </w:r>
      <w:r w:rsidRPr="00B024D9">
        <w:rPr>
          <w:lang w:eastAsia="zh-CN"/>
        </w:rPr>
        <w:t>:</w:t>
      </w:r>
      <w:r w:rsidR="00C761E7">
        <w:rPr>
          <w:lang w:eastAsia="zh-CN"/>
        </w:rPr>
        <w:tab/>
      </w:r>
      <w:r w:rsidRPr="00B024D9">
        <w:rPr>
          <w:lang w:eastAsia="zh-CN"/>
        </w:rPr>
        <w:t xml:space="preserve">Coordination with SA5 </w:t>
      </w:r>
      <w:r w:rsidRPr="00B024D9">
        <w:rPr>
          <w:rFonts w:hint="eastAsia"/>
          <w:lang w:eastAsia="zh-CN"/>
        </w:rPr>
        <w:t>may</w:t>
      </w:r>
      <w:r w:rsidRPr="00B024D9">
        <w:rPr>
          <w:lang w:eastAsia="zh-CN"/>
        </w:rPr>
        <w:t xml:space="preserve"> </w:t>
      </w:r>
      <w:r w:rsidRPr="00B024D9">
        <w:rPr>
          <w:rFonts w:hint="eastAsia"/>
          <w:lang w:eastAsia="zh-CN"/>
        </w:rPr>
        <w:t>be</w:t>
      </w:r>
      <w:r w:rsidRPr="00B024D9">
        <w:rPr>
          <w:lang w:eastAsia="zh-CN"/>
        </w:rPr>
        <w:t xml:space="preserve"> required for charging aspects.</w:t>
      </w:r>
    </w:p>
    <w:p w14:paraId="6EA90AA3" w14:textId="08CD2756" w:rsidR="00B024D9" w:rsidRPr="00C761E7" w:rsidRDefault="00B024D9" w:rsidP="00B024D9">
      <w:pPr>
        <w:pStyle w:val="NO"/>
        <w:rPr>
          <w:lang w:eastAsia="zh-CN"/>
        </w:rPr>
      </w:pPr>
      <w:r w:rsidRPr="00C761E7">
        <w:rPr>
          <w:lang w:eastAsia="zh-CN"/>
        </w:rPr>
        <w:t xml:space="preserve">NOTE </w:t>
      </w:r>
      <w:r w:rsidR="00C761E7" w:rsidRPr="00C761E7">
        <w:rPr>
          <w:lang w:eastAsia="zh-CN"/>
        </w:rPr>
        <w:t>4</w:t>
      </w:r>
      <w:r w:rsidRPr="00C761E7">
        <w:rPr>
          <w:lang w:eastAsia="zh-CN"/>
        </w:rPr>
        <w:t>:  Consideration on MNO’s requirements of visibility and controllability during data handling processes is required.</w:t>
      </w:r>
    </w:p>
    <w:p w14:paraId="6609F604" w14:textId="46B08BDC" w:rsidR="00B024D9" w:rsidRDefault="00B024D9" w:rsidP="00B024D9">
      <w:pPr>
        <w:pStyle w:val="NO"/>
        <w:rPr>
          <w:ins w:id="19" w:author="Rapporteur" w:date="2025-11-07T18:58:00Z"/>
          <w:lang w:eastAsia="zh-CN"/>
        </w:rPr>
      </w:pPr>
      <w:r w:rsidRPr="00C761E7">
        <w:rPr>
          <w:lang w:eastAsia="zh-CN"/>
        </w:rPr>
        <w:lastRenderedPageBreak/>
        <w:t xml:space="preserve">NOTE </w:t>
      </w:r>
      <w:r w:rsidR="00C761E7" w:rsidRPr="00C761E7">
        <w:rPr>
          <w:lang w:eastAsia="zh-CN"/>
        </w:rPr>
        <w:t>5</w:t>
      </w:r>
      <w:r w:rsidRPr="00C761E7">
        <w:rPr>
          <w:lang w:eastAsia="zh-CN"/>
        </w:rPr>
        <w:t>:</w:t>
      </w:r>
      <w:r w:rsidRPr="00C761E7">
        <w:rPr>
          <w:lang w:eastAsia="zh-CN"/>
        </w:rPr>
        <w:tab/>
        <w:t>The outcome of 5GS studies in R20 an</w:t>
      </w:r>
      <w:r w:rsidRPr="00B024D9">
        <w:rPr>
          <w:lang w:eastAsia="zh-CN"/>
        </w:rPr>
        <w:t>d normative work in previous releas</w:t>
      </w:r>
      <w:r w:rsidRPr="00C761E7">
        <w:rPr>
          <w:lang w:eastAsia="zh-CN"/>
        </w:rPr>
        <w:t>es on data handling</w:t>
      </w:r>
      <w:r w:rsidRPr="00C761E7" w:rsidDel="00300A4A">
        <w:rPr>
          <w:lang w:eastAsia="zh-CN"/>
        </w:rPr>
        <w:t xml:space="preserve"> </w:t>
      </w:r>
      <w:r w:rsidRPr="00C761E7">
        <w:rPr>
          <w:lang w:eastAsia="zh-CN"/>
        </w:rPr>
        <w:t>will be considered</w:t>
      </w:r>
      <w:r w:rsidRPr="00B024D9">
        <w:rPr>
          <w:lang w:eastAsia="zh-CN"/>
        </w:rPr>
        <w:t>.</w:t>
      </w:r>
    </w:p>
    <w:p w14:paraId="7DF24F1C" w14:textId="53D1DD5B" w:rsidR="005E6D68" w:rsidRDefault="005E6D68" w:rsidP="00B024D9">
      <w:pPr>
        <w:pStyle w:val="NO"/>
        <w:rPr>
          <w:ins w:id="20" w:author="Rapporteur" w:date="2025-11-07T18:58:00Z"/>
          <w:lang w:eastAsia="zh-CN"/>
        </w:rPr>
      </w:pPr>
    </w:p>
    <w:p w14:paraId="072B42F4" w14:textId="0F07F021" w:rsidR="005E6D68" w:rsidRPr="003D7579" w:rsidRDefault="005E6D68" w:rsidP="003D7579">
      <w:pPr>
        <w:pStyle w:val="2"/>
        <w:overflowPunct w:val="0"/>
        <w:autoSpaceDE w:val="0"/>
        <w:autoSpaceDN w:val="0"/>
        <w:adjustRightInd w:val="0"/>
        <w:textAlignment w:val="baseline"/>
        <w:rPr>
          <w:ins w:id="21" w:author="Rapporteur" w:date="2025-11-07T18:58:00Z"/>
          <w:rFonts w:eastAsia="Times New Roman"/>
          <w:lang w:eastAsia="en-GB"/>
        </w:rPr>
      </w:pPr>
      <w:ins w:id="22" w:author="Rapporteur" w:date="2025-11-07T18:58:00Z">
        <w:r w:rsidRPr="003D7579">
          <w:rPr>
            <w:rFonts w:eastAsia="Times New Roman"/>
            <w:lang w:eastAsia="en-GB"/>
          </w:rPr>
          <w:t>5.X. Key Issue #</w:t>
        </w:r>
      </w:ins>
      <w:ins w:id="23" w:author="Rapporteur" w:date="2025-11-07T19:33:00Z">
        <w:r w:rsidR="003D7579">
          <w:rPr>
            <w:rFonts w:eastAsia="Times New Roman"/>
            <w:lang w:eastAsia="en-GB"/>
          </w:rPr>
          <w:t>X</w:t>
        </w:r>
      </w:ins>
      <w:ins w:id="24" w:author="Rapporteur" w:date="2025-11-07T18:58:00Z">
        <w:r w:rsidRPr="003D7579">
          <w:rPr>
            <w:rFonts w:eastAsia="Times New Roman"/>
            <w:lang w:eastAsia="en-GB"/>
          </w:rPr>
          <w:t>.</w:t>
        </w:r>
        <w:r w:rsidRPr="003D7579">
          <w:rPr>
            <w:rFonts w:eastAsia="Times New Roman"/>
            <w:lang w:eastAsia="en-GB"/>
          </w:rPr>
          <w:t>2</w:t>
        </w:r>
        <w:r w:rsidRPr="003D7579">
          <w:rPr>
            <w:rFonts w:eastAsia="Times New Roman"/>
            <w:lang w:eastAsia="en-GB"/>
          </w:rPr>
          <w:t xml:space="preserve">: Data framework for handling of data generated in the 6G system </w:t>
        </w:r>
      </w:ins>
    </w:p>
    <w:p w14:paraId="3525D363" w14:textId="77777777" w:rsidR="005E6D68" w:rsidRPr="00B024D9" w:rsidRDefault="005E6D68" w:rsidP="00B024D9">
      <w:pPr>
        <w:pStyle w:val="NO"/>
        <w:rPr>
          <w:lang w:eastAsia="zh-CN"/>
        </w:rPr>
      </w:pPr>
    </w:p>
    <w:p w14:paraId="272FD963" w14:textId="77777777" w:rsidR="00B024D9" w:rsidRPr="00B024D9" w:rsidRDefault="00B024D9" w:rsidP="005E6D68">
      <w:pPr>
        <w:pStyle w:val="ac"/>
        <w:rPr>
          <w:lang w:val="en-US" w:eastAsia="zh-CN"/>
        </w:rPr>
      </w:pPr>
      <w:r w:rsidRPr="00B024D9">
        <w:t xml:space="preserve">Study system impacts of </w:t>
      </w:r>
      <w:r w:rsidRPr="00B024D9">
        <w:rPr>
          <w:lang w:val="en-US" w:eastAsia="zh-CN"/>
        </w:rPr>
        <w:t>user consent, privacy, security and data governance</w:t>
      </w:r>
      <w:r w:rsidRPr="00B024D9">
        <w:t xml:space="preserve"> </w:t>
      </w:r>
      <w:r w:rsidRPr="00B024D9">
        <w:rPr>
          <w:lang w:val="en-US" w:eastAsia="zh-CN"/>
        </w:rPr>
        <w:t xml:space="preserve">from SA2 architectural and system level perspective for data generated in 6G system in order to </w:t>
      </w:r>
      <w:r w:rsidRPr="00B024D9">
        <w:rPr>
          <w:rFonts w:eastAsiaTheme="minorEastAsia" w:hint="eastAsia"/>
          <w:lang w:val="en-US" w:eastAsia="ja-JP"/>
        </w:rPr>
        <w:t>satisfy national or regional regulatory</w:t>
      </w:r>
      <w:r w:rsidRPr="00B024D9">
        <w:rPr>
          <w:lang w:val="en-US" w:eastAsia="zh-CN"/>
        </w:rPr>
        <w:t>.</w:t>
      </w:r>
    </w:p>
    <w:p w14:paraId="71B36DF3" w14:textId="2EBF15C0" w:rsidR="00B024D9" w:rsidRPr="00453799" w:rsidRDefault="00B024D9" w:rsidP="00B024D9">
      <w:pPr>
        <w:pStyle w:val="NO"/>
        <w:rPr>
          <w:shd w:val="clear" w:color="auto" w:fill="FFFFFF" w:themeFill="background1"/>
          <w:lang w:eastAsia="zh-CN"/>
        </w:rPr>
      </w:pPr>
      <w:r w:rsidRPr="00B024D9">
        <w:rPr>
          <w:shd w:val="clear" w:color="auto" w:fill="FFFFFF" w:themeFill="background1"/>
          <w:lang w:eastAsia="zh-CN"/>
        </w:rPr>
        <w:t>NOTE:</w:t>
      </w:r>
      <w:r w:rsidRPr="00B024D9">
        <w:rPr>
          <w:shd w:val="clear" w:color="auto" w:fill="FFFFFF" w:themeFill="background1"/>
          <w:lang w:eastAsia="zh-CN"/>
        </w:rPr>
        <w:tab/>
        <w:t>Coordination with SA3 is required for user consent, privacy, security and data governance related topics to avoid</w:t>
      </w:r>
      <w:r w:rsidRPr="00B024D9">
        <w:t xml:space="preserve"> duplicated or incompatible design</w:t>
      </w:r>
      <w:r w:rsidRPr="00B024D9">
        <w:rPr>
          <w:shd w:val="clear" w:color="auto" w:fill="FFFFFF" w:themeFill="background1"/>
          <w:lang w:eastAsia="zh-CN"/>
        </w:rPr>
        <w:t xml:space="preserve">. SA2 </w:t>
      </w:r>
      <w:r w:rsidRPr="00B024D9">
        <w:rPr>
          <w:rFonts w:hint="eastAsia"/>
          <w:shd w:val="clear" w:color="auto" w:fill="FFFFFF" w:themeFill="background1"/>
          <w:lang w:eastAsia="zh-CN"/>
        </w:rPr>
        <w:t>should</w:t>
      </w:r>
      <w:r w:rsidRPr="00B024D9">
        <w:rPr>
          <w:shd w:val="clear" w:color="auto" w:fill="FFFFFF" w:themeFill="background1"/>
          <w:lang w:eastAsia="zh-CN"/>
        </w:rPr>
        <w:t xml:space="preserve"> </w:t>
      </w:r>
      <w:r w:rsidRPr="00B024D9">
        <w:rPr>
          <w:rFonts w:hint="eastAsia"/>
          <w:shd w:val="clear" w:color="auto" w:fill="FFFFFF" w:themeFill="background1"/>
          <w:lang w:eastAsia="zh-CN"/>
        </w:rPr>
        <w:t>study</w:t>
      </w:r>
      <w:r w:rsidRPr="00B024D9">
        <w:rPr>
          <w:shd w:val="clear" w:color="auto" w:fill="FFFFFF" w:themeFill="background1"/>
          <w:lang w:eastAsia="zh-CN"/>
        </w:rPr>
        <w:t xml:space="preserve"> </w:t>
      </w:r>
      <w:r w:rsidRPr="00B024D9">
        <w:rPr>
          <w:rFonts w:hint="eastAsia"/>
          <w:shd w:val="clear" w:color="auto" w:fill="FFFFFF" w:themeFill="background1"/>
          <w:lang w:eastAsia="zh-CN"/>
        </w:rPr>
        <w:t>first</w:t>
      </w:r>
      <w:r w:rsidRPr="00B024D9">
        <w:rPr>
          <w:shd w:val="clear" w:color="auto" w:fill="FFFFFF" w:themeFill="background1"/>
          <w:lang w:eastAsia="zh-CN"/>
        </w:rPr>
        <w:t xml:space="preserve"> </w:t>
      </w:r>
      <w:r w:rsidRPr="00B024D9">
        <w:rPr>
          <w:rFonts w:hint="eastAsia"/>
          <w:shd w:val="clear" w:color="auto" w:fill="FFFFFF" w:themeFill="background1"/>
          <w:lang w:eastAsia="zh-CN"/>
        </w:rPr>
        <w:t>which</w:t>
      </w:r>
      <w:r w:rsidRPr="00B024D9">
        <w:rPr>
          <w:shd w:val="clear" w:color="auto" w:fill="FFFFFF" w:themeFill="background1"/>
          <w:lang w:eastAsia="zh-CN"/>
        </w:rPr>
        <w:t xml:space="preserve"> </w:t>
      </w:r>
      <w:r w:rsidRPr="00B024D9">
        <w:rPr>
          <w:rFonts w:hint="eastAsia"/>
          <w:shd w:val="clear" w:color="auto" w:fill="FFFFFF" w:themeFill="background1"/>
          <w:lang w:eastAsia="zh-CN"/>
        </w:rPr>
        <w:t>use</w:t>
      </w:r>
      <w:r w:rsidRPr="00B024D9">
        <w:rPr>
          <w:shd w:val="clear" w:color="auto" w:fill="FFFFFF" w:themeFill="background1"/>
          <w:lang w:eastAsia="zh-CN"/>
        </w:rPr>
        <w:t xml:space="preserve"> </w:t>
      </w:r>
      <w:r w:rsidRPr="00B024D9">
        <w:rPr>
          <w:rFonts w:hint="eastAsia"/>
          <w:shd w:val="clear" w:color="auto" w:fill="FFFFFF" w:themeFill="background1"/>
          <w:lang w:eastAsia="zh-CN"/>
        </w:rPr>
        <w:t>cases</w:t>
      </w:r>
      <w:r w:rsidRPr="00B024D9">
        <w:rPr>
          <w:shd w:val="clear" w:color="auto" w:fill="FFFFFF" w:themeFill="background1"/>
          <w:lang w:eastAsia="zh-CN"/>
        </w:rPr>
        <w:t xml:space="preserve"> </w:t>
      </w:r>
      <w:r w:rsidRPr="00B024D9">
        <w:rPr>
          <w:rFonts w:hint="eastAsia"/>
          <w:shd w:val="clear" w:color="auto" w:fill="FFFFFF" w:themeFill="background1"/>
          <w:lang w:eastAsia="zh-CN"/>
        </w:rPr>
        <w:t>and</w:t>
      </w:r>
      <w:r w:rsidRPr="00B024D9">
        <w:rPr>
          <w:shd w:val="clear" w:color="auto" w:fill="FFFFFF" w:themeFill="background1"/>
          <w:lang w:eastAsia="zh-CN"/>
        </w:rPr>
        <w:t xml:space="preserve"> functionalities </w:t>
      </w:r>
      <w:r w:rsidRPr="00B024D9">
        <w:rPr>
          <w:rFonts w:hint="eastAsia"/>
          <w:shd w:val="clear" w:color="auto" w:fill="FFFFFF" w:themeFill="background1"/>
          <w:lang w:eastAsia="zh-CN"/>
        </w:rPr>
        <w:t>in</w:t>
      </w:r>
      <w:r w:rsidRPr="00B024D9">
        <w:rPr>
          <w:shd w:val="clear" w:color="auto" w:fill="FFFFFF" w:themeFill="background1"/>
          <w:lang w:eastAsia="zh-CN"/>
        </w:rPr>
        <w:t xml:space="preserve"> </w:t>
      </w:r>
      <w:r w:rsidRPr="00B024D9">
        <w:rPr>
          <w:rFonts w:hint="eastAsia"/>
          <w:shd w:val="clear" w:color="auto" w:fill="FFFFFF" w:themeFill="background1"/>
          <w:lang w:eastAsia="zh-CN"/>
        </w:rPr>
        <w:t>aspects</w:t>
      </w:r>
      <w:r w:rsidRPr="00B024D9">
        <w:rPr>
          <w:shd w:val="clear" w:color="auto" w:fill="FFFFFF" w:themeFill="background1"/>
          <w:lang w:eastAsia="zh-CN"/>
        </w:rPr>
        <w:t xml:space="preserve"> 1 </w:t>
      </w:r>
      <w:r w:rsidRPr="00B024D9">
        <w:rPr>
          <w:rFonts w:hint="eastAsia"/>
          <w:shd w:val="clear" w:color="auto" w:fill="FFFFFF" w:themeFill="background1"/>
          <w:lang w:eastAsia="zh-CN"/>
        </w:rPr>
        <w:t>and</w:t>
      </w:r>
      <w:r w:rsidRPr="00B024D9">
        <w:rPr>
          <w:shd w:val="clear" w:color="auto" w:fill="FFFFFF" w:themeFill="background1"/>
          <w:lang w:eastAsia="zh-CN"/>
        </w:rPr>
        <w:t xml:space="preserve"> 2 </w:t>
      </w:r>
      <w:r w:rsidRPr="00B024D9">
        <w:rPr>
          <w:rFonts w:hint="eastAsia"/>
          <w:shd w:val="clear" w:color="auto" w:fill="FFFFFF" w:themeFill="background1"/>
          <w:lang w:eastAsia="zh-CN"/>
        </w:rPr>
        <w:t>above</w:t>
      </w:r>
      <w:r w:rsidRPr="00B024D9">
        <w:rPr>
          <w:shd w:val="clear" w:color="auto" w:fill="FFFFFF" w:themeFill="background1"/>
          <w:lang w:eastAsia="zh-CN"/>
        </w:rPr>
        <w:t xml:space="preserve"> </w:t>
      </w:r>
      <w:r w:rsidRPr="00B024D9">
        <w:rPr>
          <w:rFonts w:hint="eastAsia"/>
          <w:shd w:val="clear" w:color="auto" w:fill="FFFFFF" w:themeFill="background1"/>
          <w:lang w:eastAsia="zh-CN"/>
        </w:rPr>
        <w:t>apply</w:t>
      </w:r>
      <w:r w:rsidRPr="00B024D9">
        <w:rPr>
          <w:shd w:val="clear" w:color="auto" w:fill="FFFFFF" w:themeFill="background1"/>
          <w:lang w:eastAsia="zh-CN"/>
        </w:rPr>
        <w:t xml:space="preserve"> </w:t>
      </w:r>
      <w:r w:rsidRPr="00B024D9">
        <w:rPr>
          <w:rFonts w:hint="eastAsia"/>
          <w:shd w:val="clear" w:color="auto" w:fill="FFFFFF" w:themeFill="background1"/>
          <w:lang w:eastAsia="zh-CN"/>
        </w:rPr>
        <w:t>to</w:t>
      </w:r>
      <w:r w:rsidRPr="00B024D9">
        <w:rPr>
          <w:shd w:val="clear" w:color="auto" w:fill="FFFFFF" w:themeFill="background1"/>
          <w:lang w:eastAsia="zh-CN"/>
        </w:rPr>
        <w:t xml:space="preserve"> </w:t>
      </w:r>
      <w:r w:rsidRPr="00B024D9">
        <w:rPr>
          <w:rFonts w:hint="eastAsia"/>
          <w:shd w:val="clear" w:color="auto" w:fill="FFFFFF" w:themeFill="background1"/>
          <w:lang w:eastAsia="zh-CN"/>
        </w:rPr>
        <w:t>aspect</w:t>
      </w:r>
      <w:r w:rsidRPr="00B024D9">
        <w:rPr>
          <w:shd w:val="clear" w:color="auto" w:fill="FFFFFF" w:themeFill="background1"/>
          <w:lang w:eastAsia="zh-CN"/>
        </w:rPr>
        <w:t xml:space="preserve"> 3 </w:t>
      </w:r>
      <w:r w:rsidRPr="00B024D9">
        <w:rPr>
          <w:rFonts w:hint="eastAsia"/>
          <w:shd w:val="clear" w:color="auto" w:fill="FFFFFF" w:themeFill="background1"/>
          <w:lang w:eastAsia="zh-CN"/>
        </w:rPr>
        <w:t>and</w:t>
      </w:r>
      <w:r w:rsidRPr="00B024D9">
        <w:rPr>
          <w:shd w:val="clear" w:color="auto" w:fill="FFFFFF" w:themeFill="background1"/>
          <w:lang w:eastAsia="zh-CN"/>
        </w:rPr>
        <w:t xml:space="preserve"> </w:t>
      </w:r>
      <w:r w:rsidRPr="00B024D9">
        <w:rPr>
          <w:rFonts w:hint="eastAsia"/>
          <w:shd w:val="clear" w:color="auto" w:fill="FFFFFF" w:themeFill="background1"/>
          <w:lang w:eastAsia="zh-CN"/>
        </w:rPr>
        <w:t>then</w:t>
      </w:r>
      <w:r w:rsidRPr="00B024D9">
        <w:rPr>
          <w:shd w:val="clear" w:color="auto" w:fill="FFFFFF" w:themeFill="background1"/>
          <w:lang w:eastAsia="zh-CN"/>
        </w:rPr>
        <w:t xml:space="preserve"> </w:t>
      </w:r>
      <w:r w:rsidRPr="00B024D9">
        <w:rPr>
          <w:rFonts w:hint="eastAsia"/>
          <w:shd w:val="clear" w:color="auto" w:fill="FFFFFF" w:themeFill="background1"/>
          <w:lang w:eastAsia="zh-CN"/>
        </w:rPr>
        <w:t>coordinate</w:t>
      </w:r>
      <w:r w:rsidRPr="00B024D9">
        <w:rPr>
          <w:shd w:val="clear" w:color="auto" w:fill="FFFFFF" w:themeFill="background1"/>
          <w:lang w:eastAsia="zh-CN"/>
        </w:rPr>
        <w:t xml:space="preserve"> </w:t>
      </w:r>
      <w:r w:rsidRPr="00B024D9">
        <w:rPr>
          <w:rFonts w:hint="eastAsia"/>
          <w:shd w:val="clear" w:color="auto" w:fill="FFFFFF" w:themeFill="background1"/>
          <w:lang w:eastAsia="zh-CN"/>
        </w:rPr>
        <w:t>with</w:t>
      </w:r>
      <w:r w:rsidRPr="00B024D9">
        <w:rPr>
          <w:shd w:val="clear" w:color="auto" w:fill="FFFFFF" w:themeFill="background1"/>
          <w:lang w:eastAsia="zh-CN"/>
        </w:rPr>
        <w:t xml:space="preserve"> SA3. SA2 </w:t>
      </w:r>
      <w:r w:rsidRPr="00B024D9">
        <w:rPr>
          <w:rFonts w:hint="eastAsia"/>
          <w:shd w:val="clear" w:color="auto" w:fill="FFFFFF" w:themeFill="background1"/>
          <w:lang w:eastAsia="zh-CN"/>
        </w:rPr>
        <w:t>should</w:t>
      </w:r>
      <w:r w:rsidRPr="00B024D9">
        <w:rPr>
          <w:shd w:val="clear" w:color="auto" w:fill="FFFFFF" w:themeFill="background1"/>
          <w:lang w:eastAsia="zh-CN"/>
        </w:rPr>
        <w:t xml:space="preserve"> </w:t>
      </w:r>
      <w:r w:rsidRPr="00B024D9">
        <w:rPr>
          <w:rFonts w:hint="eastAsia"/>
          <w:shd w:val="clear" w:color="auto" w:fill="FFFFFF" w:themeFill="background1"/>
          <w:lang w:eastAsia="zh-CN"/>
        </w:rPr>
        <w:t>consider</w:t>
      </w:r>
      <w:r w:rsidRPr="00B024D9">
        <w:rPr>
          <w:shd w:val="clear" w:color="auto" w:fill="FFFFFF" w:themeFill="background1"/>
          <w:lang w:eastAsia="zh-CN"/>
        </w:rPr>
        <w:t xml:space="preserve"> </w:t>
      </w:r>
      <w:r w:rsidRPr="00B024D9">
        <w:rPr>
          <w:rFonts w:hint="eastAsia"/>
          <w:shd w:val="clear" w:color="auto" w:fill="FFFFFF" w:themeFill="background1"/>
          <w:lang w:eastAsia="zh-CN"/>
        </w:rPr>
        <w:t>the</w:t>
      </w:r>
      <w:r w:rsidRPr="00B024D9">
        <w:rPr>
          <w:shd w:val="clear" w:color="auto" w:fill="FFFFFF" w:themeFill="background1"/>
          <w:lang w:eastAsia="zh-CN"/>
        </w:rPr>
        <w:t xml:space="preserve"> </w:t>
      </w:r>
      <w:r w:rsidRPr="00B024D9">
        <w:rPr>
          <w:rFonts w:hint="eastAsia"/>
          <w:shd w:val="clear" w:color="auto" w:fill="FFFFFF" w:themeFill="background1"/>
          <w:lang w:eastAsia="zh-CN"/>
        </w:rPr>
        <w:t>output</w:t>
      </w:r>
      <w:r w:rsidRPr="00B024D9">
        <w:rPr>
          <w:shd w:val="clear" w:color="auto" w:fill="FFFFFF" w:themeFill="background1"/>
          <w:lang w:eastAsia="zh-CN"/>
        </w:rPr>
        <w:t xml:space="preserve"> </w:t>
      </w:r>
      <w:r w:rsidRPr="00B024D9">
        <w:rPr>
          <w:rFonts w:hint="eastAsia"/>
          <w:shd w:val="clear" w:color="auto" w:fill="FFFFFF" w:themeFill="background1"/>
          <w:lang w:eastAsia="zh-CN"/>
        </w:rPr>
        <w:t>of</w:t>
      </w:r>
      <w:r w:rsidRPr="00B024D9">
        <w:rPr>
          <w:shd w:val="clear" w:color="auto" w:fill="FFFFFF" w:themeFill="background1"/>
          <w:lang w:eastAsia="zh-CN"/>
        </w:rPr>
        <w:t xml:space="preserve"> SA3 </w:t>
      </w:r>
      <w:r w:rsidRPr="00B024D9">
        <w:rPr>
          <w:rFonts w:hint="eastAsia"/>
          <w:shd w:val="clear" w:color="auto" w:fill="FFFFFF" w:themeFill="background1"/>
          <w:lang w:eastAsia="zh-CN"/>
        </w:rPr>
        <w:t>before</w:t>
      </w:r>
      <w:r w:rsidRPr="00B024D9">
        <w:rPr>
          <w:shd w:val="clear" w:color="auto" w:fill="FFFFFF" w:themeFill="background1"/>
          <w:lang w:eastAsia="zh-CN"/>
        </w:rPr>
        <w:t xml:space="preserve"> </w:t>
      </w:r>
      <w:r w:rsidRPr="00B024D9">
        <w:rPr>
          <w:rFonts w:hint="eastAsia"/>
          <w:shd w:val="clear" w:color="auto" w:fill="FFFFFF" w:themeFill="background1"/>
          <w:lang w:eastAsia="zh-CN"/>
        </w:rPr>
        <w:t>specifying</w:t>
      </w:r>
      <w:r w:rsidRPr="00B024D9">
        <w:rPr>
          <w:shd w:val="clear" w:color="auto" w:fill="FFFFFF" w:themeFill="background1"/>
          <w:lang w:eastAsia="zh-CN"/>
        </w:rPr>
        <w:t xml:space="preserve"> </w:t>
      </w:r>
      <w:r w:rsidRPr="00B024D9">
        <w:rPr>
          <w:rFonts w:hint="eastAsia"/>
          <w:shd w:val="clear" w:color="auto" w:fill="FFFFFF" w:themeFill="background1"/>
          <w:lang w:eastAsia="zh-CN"/>
        </w:rPr>
        <w:t>any</w:t>
      </w:r>
      <w:r w:rsidRPr="00B024D9">
        <w:rPr>
          <w:shd w:val="clear" w:color="auto" w:fill="FFFFFF" w:themeFill="background1"/>
          <w:lang w:eastAsia="zh-CN"/>
        </w:rPr>
        <w:t xml:space="preserve"> </w:t>
      </w:r>
      <w:r w:rsidRPr="00B024D9">
        <w:rPr>
          <w:rFonts w:hint="eastAsia"/>
          <w:shd w:val="clear" w:color="auto" w:fill="FFFFFF" w:themeFill="background1"/>
          <w:lang w:eastAsia="zh-CN"/>
        </w:rPr>
        <w:t>system</w:t>
      </w:r>
      <w:r w:rsidRPr="00B024D9">
        <w:rPr>
          <w:shd w:val="clear" w:color="auto" w:fill="FFFFFF" w:themeFill="background1"/>
          <w:lang w:eastAsia="zh-CN"/>
        </w:rPr>
        <w:t xml:space="preserve"> </w:t>
      </w:r>
      <w:r w:rsidRPr="00B024D9">
        <w:rPr>
          <w:rFonts w:hint="eastAsia"/>
          <w:shd w:val="clear" w:color="auto" w:fill="FFFFFF" w:themeFill="background1"/>
          <w:lang w:eastAsia="zh-CN"/>
        </w:rPr>
        <w:t>procedure</w:t>
      </w:r>
      <w:r w:rsidRPr="00B024D9">
        <w:rPr>
          <w:shd w:val="clear" w:color="auto" w:fill="FFFFFF" w:themeFill="background1"/>
          <w:lang w:eastAsia="zh-CN"/>
        </w:rPr>
        <w:t xml:space="preserve"> </w:t>
      </w:r>
      <w:r w:rsidRPr="00B024D9">
        <w:rPr>
          <w:rFonts w:hint="eastAsia"/>
          <w:shd w:val="clear" w:color="auto" w:fill="FFFFFF" w:themeFill="background1"/>
          <w:lang w:eastAsia="zh-CN"/>
        </w:rPr>
        <w:t>on</w:t>
      </w:r>
      <w:r w:rsidRPr="00B024D9">
        <w:rPr>
          <w:shd w:val="clear" w:color="auto" w:fill="FFFFFF" w:themeFill="background1"/>
          <w:lang w:eastAsia="zh-CN"/>
        </w:rPr>
        <w:t xml:space="preserve"> </w:t>
      </w:r>
      <w:r w:rsidRPr="00B024D9">
        <w:rPr>
          <w:rFonts w:hint="eastAsia"/>
          <w:shd w:val="clear" w:color="auto" w:fill="FFFFFF" w:themeFill="background1"/>
          <w:lang w:eastAsia="zh-CN"/>
        </w:rPr>
        <w:t>this</w:t>
      </w:r>
      <w:r w:rsidRPr="00B024D9">
        <w:rPr>
          <w:shd w:val="clear" w:color="auto" w:fill="FFFFFF" w:themeFill="background1"/>
          <w:lang w:eastAsia="zh-CN"/>
        </w:rPr>
        <w:t xml:space="preserve"> </w:t>
      </w:r>
      <w:r w:rsidRPr="00B024D9">
        <w:rPr>
          <w:rFonts w:hint="eastAsia"/>
          <w:shd w:val="clear" w:color="auto" w:fill="FFFFFF" w:themeFill="background1"/>
          <w:lang w:eastAsia="zh-CN"/>
        </w:rPr>
        <w:t>topic.</w:t>
      </w:r>
    </w:p>
    <w:p w14:paraId="07ED1F3A" w14:textId="77777777" w:rsidR="00B024D9" w:rsidRPr="00071179" w:rsidRDefault="00B024D9" w:rsidP="00D04891">
      <w:pPr>
        <w:pStyle w:val="B1"/>
        <w:ind w:left="0" w:firstLine="0"/>
        <w:rPr>
          <w:lang w:eastAsia="zh-CN"/>
        </w:rPr>
      </w:pPr>
    </w:p>
    <w:p w14:paraId="1D6BAB7E" w14:textId="77777777" w:rsidR="001305E1" w:rsidRPr="00071179"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71179">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5EFE2" w14:textId="77777777" w:rsidR="00C1548D" w:rsidRDefault="00C1548D">
      <w:r>
        <w:separator/>
      </w:r>
    </w:p>
  </w:endnote>
  <w:endnote w:type="continuationSeparator" w:id="0">
    <w:p w14:paraId="2543EEEA" w14:textId="77777777" w:rsidR="00C1548D" w:rsidRDefault="00C1548D">
      <w:r>
        <w:continuationSeparator/>
      </w:r>
    </w:p>
  </w:endnote>
  <w:endnote w:type="continuationNotice" w:id="1">
    <w:p w14:paraId="0EEDC997" w14:textId="77777777" w:rsidR="00C1548D" w:rsidRDefault="00C15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B81F6" w14:textId="77777777" w:rsidR="00C1548D" w:rsidRDefault="00C1548D">
      <w:r>
        <w:separator/>
      </w:r>
    </w:p>
  </w:footnote>
  <w:footnote w:type="continuationSeparator" w:id="0">
    <w:p w14:paraId="0DA8D4B2" w14:textId="77777777" w:rsidR="00C1548D" w:rsidRDefault="00C1548D">
      <w:r>
        <w:continuationSeparator/>
      </w:r>
    </w:p>
  </w:footnote>
  <w:footnote w:type="continuationNotice" w:id="1">
    <w:p w14:paraId="59C9B539" w14:textId="77777777" w:rsidR="00C1548D" w:rsidRDefault="00C154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DE429D"/>
    <w:multiLevelType w:val="hybridMultilevel"/>
    <w:tmpl w:val="91923312"/>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707C1A"/>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8D6D73"/>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EAC17C7"/>
    <w:multiLevelType w:val="hybridMultilevel"/>
    <w:tmpl w:val="ABEE3B80"/>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4"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6"/>
  </w:num>
  <w:num w:numId="6">
    <w:abstractNumId w:val="12"/>
  </w:num>
  <w:num w:numId="7">
    <w:abstractNumId w:val="23"/>
  </w:num>
  <w:num w:numId="8">
    <w:abstractNumId w:val="21"/>
  </w:num>
  <w:num w:numId="9">
    <w:abstractNumId w:val="15"/>
  </w:num>
  <w:num w:numId="10">
    <w:abstractNumId w:val="17"/>
  </w:num>
  <w:num w:numId="11">
    <w:abstractNumId w:val="14"/>
  </w:num>
  <w:num w:numId="12">
    <w:abstractNumId w:val="5"/>
  </w:num>
  <w:num w:numId="13">
    <w:abstractNumId w:val="20"/>
  </w:num>
  <w:num w:numId="14">
    <w:abstractNumId w:val="24"/>
  </w:num>
  <w:num w:numId="15">
    <w:abstractNumId w:val="3"/>
  </w:num>
  <w:num w:numId="16">
    <w:abstractNumId w:val="25"/>
  </w:num>
  <w:num w:numId="17">
    <w:abstractNumId w:val="4"/>
  </w:num>
  <w:num w:numId="18">
    <w:abstractNumId w:val="10"/>
  </w:num>
  <w:num w:numId="19">
    <w:abstractNumId w:val="11"/>
  </w:num>
  <w:num w:numId="20">
    <w:abstractNumId w:val="6"/>
  </w:num>
  <w:num w:numId="21">
    <w:abstractNumId w:val="8"/>
  </w:num>
  <w:num w:numId="22">
    <w:abstractNumId w:val="22"/>
  </w:num>
  <w:num w:numId="23">
    <w:abstractNumId w:val="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7"/>
  </w:num>
  <w:num w:numId="26">
    <w:abstractNumId w:val="18"/>
  </w:num>
  <w:num w:numId="27">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34BF"/>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35FC"/>
    <w:rsid w:val="0012465D"/>
    <w:rsid w:val="001246FF"/>
    <w:rsid w:val="00124AAE"/>
    <w:rsid w:val="0012645A"/>
    <w:rsid w:val="00126F49"/>
    <w:rsid w:val="001305E1"/>
    <w:rsid w:val="001309EE"/>
    <w:rsid w:val="001338D2"/>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DEB"/>
    <w:rsid w:val="00183F98"/>
    <w:rsid w:val="00183FF8"/>
    <w:rsid w:val="00184B6F"/>
    <w:rsid w:val="001861E5"/>
    <w:rsid w:val="001903B6"/>
    <w:rsid w:val="001904E3"/>
    <w:rsid w:val="001908C3"/>
    <w:rsid w:val="001908F3"/>
    <w:rsid w:val="00192307"/>
    <w:rsid w:val="001928BF"/>
    <w:rsid w:val="001938C4"/>
    <w:rsid w:val="00193CCE"/>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2410"/>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E9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6132"/>
    <w:rsid w:val="002C653A"/>
    <w:rsid w:val="002C67AD"/>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1FD6"/>
    <w:rsid w:val="0033415E"/>
    <w:rsid w:val="00334E4F"/>
    <w:rsid w:val="00335E64"/>
    <w:rsid w:val="003366BD"/>
    <w:rsid w:val="003372A0"/>
    <w:rsid w:val="003410E4"/>
    <w:rsid w:val="00341119"/>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2F93"/>
    <w:rsid w:val="0039390C"/>
    <w:rsid w:val="00393AAA"/>
    <w:rsid w:val="00395736"/>
    <w:rsid w:val="0039652E"/>
    <w:rsid w:val="00397B0C"/>
    <w:rsid w:val="003A3642"/>
    <w:rsid w:val="003A4361"/>
    <w:rsid w:val="003A45FA"/>
    <w:rsid w:val="003A612C"/>
    <w:rsid w:val="003A62FD"/>
    <w:rsid w:val="003A6C26"/>
    <w:rsid w:val="003A7AF0"/>
    <w:rsid w:val="003A7F27"/>
    <w:rsid w:val="003B0749"/>
    <w:rsid w:val="003B07FB"/>
    <w:rsid w:val="003B1E18"/>
    <w:rsid w:val="003B2B9C"/>
    <w:rsid w:val="003B569E"/>
    <w:rsid w:val="003C10DE"/>
    <w:rsid w:val="003C122B"/>
    <w:rsid w:val="003C168A"/>
    <w:rsid w:val="003C1A9E"/>
    <w:rsid w:val="003C1F68"/>
    <w:rsid w:val="003C437D"/>
    <w:rsid w:val="003C5A97"/>
    <w:rsid w:val="003C64D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579"/>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1498"/>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507"/>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A81"/>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736A"/>
    <w:rsid w:val="005E1317"/>
    <w:rsid w:val="005E18B0"/>
    <w:rsid w:val="005E1E4C"/>
    <w:rsid w:val="005E2A0D"/>
    <w:rsid w:val="005E3CE7"/>
    <w:rsid w:val="005E4B27"/>
    <w:rsid w:val="005E6AE2"/>
    <w:rsid w:val="005E6D68"/>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D0E"/>
    <w:rsid w:val="006A1E76"/>
    <w:rsid w:val="006A428B"/>
    <w:rsid w:val="006A4DD7"/>
    <w:rsid w:val="006A62EE"/>
    <w:rsid w:val="006A6A88"/>
    <w:rsid w:val="006A7F4E"/>
    <w:rsid w:val="006B05EF"/>
    <w:rsid w:val="006B0D5A"/>
    <w:rsid w:val="006B1B49"/>
    <w:rsid w:val="006B228A"/>
    <w:rsid w:val="006B34F6"/>
    <w:rsid w:val="006B3AF9"/>
    <w:rsid w:val="006B5251"/>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348"/>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695B"/>
    <w:rsid w:val="00737224"/>
    <w:rsid w:val="007416CA"/>
    <w:rsid w:val="00741861"/>
    <w:rsid w:val="007418E8"/>
    <w:rsid w:val="007420C7"/>
    <w:rsid w:val="00742EAC"/>
    <w:rsid w:val="00744129"/>
    <w:rsid w:val="007447B4"/>
    <w:rsid w:val="0074542A"/>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ACF"/>
    <w:rsid w:val="007B10EA"/>
    <w:rsid w:val="007B19EA"/>
    <w:rsid w:val="007B1F51"/>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37E6"/>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40E"/>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5C"/>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12B0"/>
    <w:rsid w:val="00942EA6"/>
    <w:rsid w:val="009435D3"/>
    <w:rsid w:val="009436FE"/>
    <w:rsid w:val="009462F3"/>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77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397A"/>
    <w:rsid w:val="009A3CD2"/>
    <w:rsid w:val="009A3D9B"/>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B3C"/>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4D9"/>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2E0D"/>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7C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63CC"/>
    <w:rsid w:val="00BC742C"/>
    <w:rsid w:val="00BD159C"/>
    <w:rsid w:val="00BD19B1"/>
    <w:rsid w:val="00BD2069"/>
    <w:rsid w:val="00BD6939"/>
    <w:rsid w:val="00BD7390"/>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4AD"/>
    <w:rsid w:val="00C12CC2"/>
    <w:rsid w:val="00C12F3E"/>
    <w:rsid w:val="00C13DE1"/>
    <w:rsid w:val="00C148DC"/>
    <w:rsid w:val="00C14B6F"/>
    <w:rsid w:val="00C14B70"/>
    <w:rsid w:val="00C151C6"/>
    <w:rsid w:val="00C1548D"/>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0EE4"/>
    <w:rsid w:val="00C7140F"/>
    <w:rsid w:val="00C71770"/>
    <w:rsid w:val="00C71BE6"/>
    <w:rsid w:val="00C720B7"/>
    <w:rsid w:val="00C72D47"/>
    <w:rsid w:val="00C73994"/>
    <w:rsid w:val="00C74668"/>
    <w:rsid w:val="00C750E1"/>
    <w:rsid w:val="00C75C33"/>
    <w:rsid w:val="00C75F01"/>
    <w:rsid w:val="00C761E7"/>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56EA"/>
    <w:rsid w:val="00CD588A"/>
    <w:rsid w:val="00CD612E"/>
    <w:rsid w:val="00CD6749"/>
    <w:rsid w:val="00CD6B91"/>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6D5"/>
    <w:rsid w:val="00CF574E"/>
    <w:rsid w:val="00CF6705"/>
    <w:rsid w:val="00D01166"/>
    <w:rsid w:val="00D0148A"/>
    <w:rsid w:val="00D02ECD"/>
    <w:rsid w:val="00D04532"/>
    <w:rsid w:val="00D04556"/>
    <w:rsid w:val="00D04891"/>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3B1"/>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6E19"/>
    <w:rsid w:val="00FA745A"/>
    <w:rsid w:val="00FA7652"/>
    <w:rsid w:val="00FA7B88"/>
    <w:rsid w:val="00FB0186"/>
    <w:rsid w:val="00FB10AC"/>
    <w:rsid w:val="00FB1996"/>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032B90"/>
    <w:pPr>
      <w:spacing w:after="60"/>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032B90"/>
    <w:rPr>
      <w:rFonts w:ascii="Times New Roman" w:hAnsi="Times New Roman"/>
      <w:lang w:eastAsia="en-US"/>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a0"/>
    <w:rsid w:val="00486FA5"/>
  </w:style>
  <w:style w:type="character" w:customStyle="1" w:styleId="cui-origin-strong">
    <w:name w:val="cui-origin-strong"/>
    <w:basedOn w:val="a0"/>
    <w:rsid w:val="00486FA5"/>
  </w:style>
  <w:style w:type="paragraph" w:customStyle="1" w:styleId="elementtoproof">
    <w:name w:val="elementtoproof"/>
    <w:basedOn w:val="a"/>
    <w:rsid w:val="00CF2009"/>
    <w:pPr>
      <w:spacing w:after="0"/>
    </w:pPr>
    <w:rPr>
      <w:rFonts w:ascii="SimSun" w:hAnsi="SimSun" w:cs="SimSun"/>
      <w:sz w:val="24"/>
      <w:szCs w:val="24"/>
      <w:lang w:val="en-US" w:eastAsia="zh-CN"/>
    </w:rPr>
  </w:style>
  <w:style w:type="character" w:customStyle="1" w:styleId="2Char">
    <w:name w:val="제목 2 Char"/>
    <w:basedOn w:val="a0"/>
    <w:link w:val="2"/>
    <w:rsid w:val="003D757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4.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4</Pages>
  <Words>1342</Words>
  <Characters>7654</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8979</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Rapporteur</cp:lastModifiedBy>
  <cp:revision>10</cp:revision>
  <cp:lastPrinted>1900-01-02T02:00:00Z</cp:lastPrinted>
  <dcterms:created xsi:type="dcterms:W3CDTF">2025-11-07T09:42:00Z</dcterms:created>
  <dcterms:modified xsi:type="dcterms:W3CDTF">2025-11-07T11:02:00Z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FLCMData">
    <vt:lpwstr>6C94C691A3EE7A4AEFC53D0496FFE4EA368646380903AFC345E19675801703A069DF9C63BE154F37E7E5D302518FACADE87AF5BB8923DB1719E0D608E12FFF0E</vt:lpwstr>
  </property>
</Properties>
</file>